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456C8" w14:textId="77777777" w:rsidR="00E74E7D" w:rsidRPr="00E74E7D" w:rsidRDefault="00E74E7D" w:rsidP="00E74E7D">
      <w:pPr>
        <w:spacing w:line="240" w:lineRule="auto"/>
        <w:ind w:left="637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74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решению </w:t>
      </w:r>
    </w:p>
    <w:p w14:paraId="63F1EDCD" w14:textId="77777777" w:rsidR="00E74E7D" w:rsidRPr="00E74E7D" w:rsidRDefault="00E74E7D" w:rsidP="00E74E7D">
      <w:pPr>
        <w:spacing w:line="240" w:lineRule="auto"/>
        <w:ind w:left="637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E7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14:paraId="533CC5B0" w14:textId="58F5FE4F" w:rsidR="00E74E7D" w:rsidRDefault="00E74E7D" w:rsidP="00E74E7D">
      <w:pPr>
        <w:spacing w:line="240" w:lineRule="auto"/>
        <w:ind w:left="637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сентября 2024 года № 749</w:t>
      </w:r>
    </w:p>
    <w:bookmarkEnd w:id="0"/>
    <w:p w14:paraId="7029F017" w14:textId="77777777" w:rsidR="00E74E7D" w:rsidRPr="00E74E7D" w:rsidRDefault="00E74E7D" w:rsidP="00E74E7D">
      <w:pPr>
        <w:spacing w:line="240" w:lineRule="auto"/>
        <w:ind w:left="637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72392" w14:textId="352FFF38" w:rsidR="00F23513" w:rsidRPr="00E67DE8" w:rsidRDefault="00F23513" w:rsidP="00A26868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в </w:t>
      </w:r>
      <w:r w:rsidR="003B63E8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Сургутского района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декабря 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AD4D4A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591 </w:t>
      </w:r>
      <w:r w:rsidR="009A039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стратегии со</w:t>
      </w:r>
      <w:r w:rsidR="0086541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циально-экономического развития</w:t>
      </w:r>
      <w:r w:rsidR="00AD4D4A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Сургутского района до 203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F63DB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«Маршрут в благополучие</w:t>
      </w: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79719D57" w14:textId="16AE1296" w:rsidR="00862E0F" w:rsidRPr="00E67DE8" w:rsidRDefault="00862E0F" w:rsidP="00A26868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E43987" w14:textId="3DE788E1" w:rsidR="00AA0101" w:rsidRPr="00795042" w:rsidRDefault="00A26868" w:rsidP="00A26868">
      <w:pPr>
        <w:pStyle w:val="a6"/>
        <w:numPr>
          <w:ilvl w:val="0"/>
          <w:numId w:val="19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22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разделе 1 </w:t>
      </w:r>
      <w:r w:rsidR="00AA0101" w:rsidRPr="00795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приложения к решению:</w:t>
      </w:r>
    </w:p>
    <w:p w14:paraId="399A4913" w14:textId="59645FE9" w:rsidR="00AA0101" w:rsidRDefault="00AA0101" w:rsidP="00A26868">
      <w:pPr>
        <w:pStyle w:val="a6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абзац </w:t>
      </w:r>
      <w:r w:rsidR="00D77CB9" w:rsidRPr="00AB7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восьмой</w:t>
      </w:r>
      <w:r w:rsidR="00AB7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14:paraId="37699D8C" w14:textId="3675DD94" w:rsidR="00AA0101" w:rsidRDefault="00AA0101" w:rsidP="00A26868">
      <w:pPr>
        <w:pStyle w:val="a6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A0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Полоса 1 «Высокое качество жизнеобеспечения граждан» подразумевает достижение высокого качества жилищно-коммунальных услуг, обеспеченность населения  </w:t>
      </w:r>
      <w:r w:rsidR="00022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доступным</w:t>
      </w:r>
      <w:r w:rsidRPr="00AA0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1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комфортным </w:t>
      </w:r>
      <w:r w:rsidRPr="00AA0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жильём и увеличение продолжительности жизни граждан, в том числе за счёт развития физической культуры и массового спорта, что соответствует целевым ориентирам ключевых положений Стратегии Югры - 2050 «Качеств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жизни» и «Здоровьесбережение»</w:t>
      </w:r>
      <w:r w:rsidR="000225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F0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ACBDEFB" w14:textId="1C32BC7C" w:rsidR="00AA0101" w:rsidRDefault="00AA0101" w:rsidP="00A26868">
      <w:pPr>
        <w:pStyle w:val="a6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AF0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шестнадцатый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14:paraId="396D8618" w14:textId="5C20F37C" w:rsidR="00AA0101" w:rsidRDefault="00AA0101" w:rsidP="00A26868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A0101">
        <w:rPr>
          <w:rFonts w:ascii="Times New Roman" w:hAnsi="Times New Roman" w:cs="Times New Roman"/>
          <w:sz w:val="28"/>
          <w:szCs w:val="28"/>
        </w:rPr>
        <w:t>Достижение намеченных Стратегией - 2036 целей обеспечивается в том числе продолжением реализации ф</w:t>
      </w:r>
      <w:r w:rsidR="007F4A95">
        <w:rPr>
          <w:rFonts w:ascii="Times New Roman" w:hAnsi="Times New Roman" w:cs="Times New Roman"/>
          <w:sz w:val="28"/>
          <w:szCs w:val="28"/>
        </w:rPr>
        <w:t>лагманских проектов - проектов-</w:t>
      </w:r>
      <w:r w:rsidRPr="00AA0101">
        <w:rPr>
          <w:rFonts w:ascii="Times New Roman" w:hAnsi="Times New Roman" w:cs="Times New Roman"/>
          <w:sz w:val="28"/>
          <w:szCs w:val="28"/>
        </w:rPr>
        <w:t xml:space="preserve">Локомотивов, </w:t>
      </w:r>
      <w:r w:rsidRPr="00AA01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</w:t>
      </w:r>
      <w:r w:rsidRPr="00AA0101">
        <w:rPr>
          <w:rFonts w:ascii="Times New Roman" w:hAnsi="Times New Roman" w:cs="Times New Roman"/>
          <w:sz w:val="28"/>
          <w:szCs w:val="28"/>
        </w:rPr>
        <w:t>не являются закрытыми и самодостаточными сами по себе: исполнение мероприятий проектов влечёт за собой исполнение смежных связанных мероприятий, тем самым выступая как «локомотивы» общего движения к поставленным целям. Проекты реализуются в рамках муниципального проектного офиса администрации Сургутского района, участия Сургутского района в окружных и федеральных портфелях проектов, в том числе направленных на реализацию национальных проектов, а также в рамках реализации государственных и муниципальных программ.».</w:t>
      </w:r>
    </w:p>
    <w:p w14:paraId="5314F7F5" w14:textId="51833250" w:rsidR="00235907" w:rsidRPr="00AA0101" w:rsidRDefault="00AA0101" w:rsidP="00A26868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42">
        <w:rPr>
          <w:rFonts w:ascii="Times New Roman" w:hAnsi="Times New Roman" w:cs="Times New Roman"/>
          <w:sz w:val="28"/>
          <w:szCs w:val="28"/>
        </w:rPr>
        <w:t xml:space="preserve">2. </w:t>
      </w:r>
      <w:r w:rsidR="00235907" w:rsidRPr="00795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главе 1 </w:t>
      </w:r>
      <w:r w:rsidR="00C47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 2 </w:t>
      </w:r>
      <w:r w:rsidR="00235907" w:rsidRPr="007950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приложения к решению:</w:t>
      </w:r>
    </w:p>
    <w:p w14:paraId="2040F31B" w14:textId="5C856262" w:rsidR="00A33B70" w:rsidRPr="00E67DE8" w:rsidRDefault="00E731E9" w:rsidP="00A26868">
      <w:pPr>
        <w:pStyle w:val="a6"/>
        <w:ind w:left="0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с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трок</w:t>
      </w:r>
      <w:r w:rsidR="00D0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0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3-5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таблицы № </w:t>
      </w:r>
      <w:r w:rsidR="006805C4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35907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3B70" w:rsidRPr="00E67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tbl>
      <w:tblPr>
        <w:tblStyle w:val="a5"/>
        <w:tblW w:w="10206" w:type="dxa"/>
        <w:tblLayout w:type="fixed"/>
        <w:tblLook w:val="04A0" w:firstRow="1" w:lastRow="0" w:firstColumn="1" w:lastColumn="0" w:noHBand="0" w:noVBand="1"/>
      </w:tblPr>
      <w:tblGrid>
        <w:gridCol w:w="284"/>
        <w:gridCol w:w="3680"/>
        <w:gridCol w:w="1134"/>
        <w:gridCol w:w="993"/>
        <w:gridCol w:w="3265"/>
        <w:gridCol w:w="850"/>
      </w:tblGrid>
      <w:tr w:rsidR="00AA0101" w:rsidRPr="00E67DE8" w14:paraId="3E8FE95D" w14:textId="6D582FA0" w:rsidTr="007F4A95">
        <w:trPr>
          <w:trHeight w:val="22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BAB0BD" w14:textId="30E613AC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680" w:type="dxa"/>
          </w:tcPr>
          <w:p w14:paraId="37143A52" w14:textId="6BA81B29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1" w:name="_Toc144197882"/>
            <w:r w:rsidRPr="00AA01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Стратегия социально-экономического развития Сургутского района до 2020 года (утверждена постановлением администрации Сургутского района от 09 апреля 2009  года № 332)</w:t>
            </w:r>
            <w:bookmarkEnd w:id="1"/>
          </w:p>
        </w:tc>
        <w:tc>
          <w:tcPr>
            <w:tcW w:w="1134" w:type="dxa"/>
          </w:tcPr>
          <w:p w14:paraId="1E0E243F" w14:textId="2B26E1BE" w:rsidR="00AA0101" w:rsidRPr="00AA0101" w:rsidRDefault="00AA0101" w:rsidP="00AA01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2009 - 2020 г.г.</w:t>
            </w:r>
          </w:p>
        </w:tc>
        <w:tc>
          <w:tcPr>
            <w:tcW w:w="993" w:type="dxa"/>
          </w:tcPr>
          <w:p w14:paraId="0DAEF498" w14:textId="77777777" w:rsidR="00AA0101" w:rsidRPr="00AA0101" w:rsidRDefault="00AA0101" w:rsidP="00AA0101">
            <w:pPr>
              <w:ind w:left="-82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2009 -</w:t>
            </w:r>
          </w:p>
          <w:p w14:paraId="24E38EA7" w14:textId="0BEA1209" w:rsidR="00AA0101" w:rsidRPr="00AA0101" w:rsidRDefault="00AA0101" w:rsidP="00AA01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2014 г.г.</w:t>
            </w:r>
          </w:p>
        </w:tc>
        <w:tc>
          <w:tcPr>
            <w:tcW w:w="3265" w:type="dxa"/>
          </w:tcPr>
          <w:p w14:paraId="2DC29A32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цель, </w:t>
            </w:r>
          </w:p>
          <w:p w14:paraId="1DA2291D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направлений, </w:t>
            </w:r>
          </w:p>
          <w:p w14:paraId="710FF2CE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80 показателей, </w:t>
            </w:r>
          </w:p>
          <w:p w14:paraId="0BE2CEA9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95 мероприятий. </w:t>
            </w:r>
          </w:p>
          <w:p w14:paraId="46F84C32" w14:textId="171EECC2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Исполнение показателей и мероприятий - 83,1 %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664EA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E8D7F38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F426994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6CA0303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1FF0C1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0F9992B" w14:textId="777777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B27F01A" w14:textId="576A87D7" w:rsidR="00AA0101" w:rsidRPr="00E67DE8" w:rsidRDefault="00AA0101" w:rsidP="00AA0101">
            <w:pPr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A0101" w:rsidRPr="00E67DE8" w14:paraId="36787E9E" w14:textId="77777777" w:rsidTr="00A26868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A34854" w14:textId="77777777" w:rsidR="00AA0101" w:rsidRPr="00E67DE8" w:rsidRDefault="00AA0101" w:rsidP="00AA0101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</w:tcPr>
          <w:p w14:paraId="601A84CC" w14:textId="186D8D45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Стратегия социально-экономического развития Сургутского района до 2030 года (утверждена постановлением администрации Сургутского района от 24 декабря 2014 года № 4963)</w:t>
            </w:r>
          </w:p>
        </w:tc>
        <w:tc>
          <w:tcPr>
            <w:tcW w:w="1134" w:type="dxa"/>
          </w:tcPr>
          <w:p w14:paraId="74656E7B" w14:textId="3DD14BC9" w:rsidR="00AA0101" w:rsidRPr="00AA0101" w:rsidRDefault="00AA0101" w:rsidP="00AA01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2015 -2030 г.г.</w:t>
            </w:r>
          </w:p>
        </w:tc>
        <w:tc>
          <w:tcPr>
            <w:tcW w:w="993" w:type="dxa"/>
          </w:tcPr>
          <w:p w14:paraId="21552EF2" w14:textId="77777777" w:rsidR="00AA0101" w:rsidRPr="00AA0101" w:rsidRDefault="00AA0101" w:rsidP="00AA0101">
            <w:pPr>
              <w:ind w:left="-86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2015 -</w:t>
            </w:r>
          </w:p>
          <w:p w14:paraId="724C65DB" w14:textId="5BF6B3FB" w:rsidR="00AA0101" w:rsidRPr="00AA0101" w:rsidRDefault="00AA0101" w:rsidP="00AA01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г.г.</w:t>
            </w:r>
          </w:p>
        </w:tc>
        <w:tc>
          <w:tcPr>
            <w:tcW w:w="3265" w:type="dxa"/>
          </w:tcPr>
          <w:p w14:paraId="22639B9F" w14:textId="77777777" w:rsidR="00AA0101" w:rsidRPr="00AA0101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цель, </w:t>
            </w:r>
          </w:p>
          <w:p w14:paraId="6255EAC4" w14:textId="77777777" w:rsidR="00AA0101" w:rsidRPr="00AA0101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направлений, </w:t>
            </w:r>
          </w:p>
          <w:p w14:paraId="151C5066" w14:textId="77777777" w:rsidR="00AA0101" w:rsidRPr="00AA0101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89 показателей, </w:t>
            </w:r>
          </w:p>
          <w:p w14:paraId="7A4521CF" w14:textId="77777777" w:rsidR="00AA0101" w:rsidRPr="00AA0101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84 мероприятия. </w:t>
            </w:r>
          </w:p>
          <w:p w14:paraId="77EC8874" w14:textId="492EEA59" w:rsidR="00AA0101" w:rsidRPr="00AA0101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Исполнение показателей и мероприятий - 88,1 %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BBAC2" w14:textId="77777777" w:rsidR="00AA0101" w:rsidRPr="00E67DE8" w:rsidRDefault="00AA0101" w:rsidP="00AA0101">
            <w:pPr>
              <w:ind w:firstLine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A0101" w:rsidRPr="00E67DE8" w14:paraId="30AC41EC" w14:textId="77777777" w:rsidTr="00A26868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95DAF" w14:textId="77777777" w:rsidR="00AA0101" w:rsidRPr="00E67DE8" w:rsidRDefault="00AA0101" w:rsidP="00AA0101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</w:tcPr>
          <w:p w14:paraId="34DBE076" w14:textId="08177396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Стратегия социально-экономического развития Сургутского района до 2036  года «Маршрут в благополучие» (утверждена решением Думы Сургутского района от 17 декабря 2018 года № 591) </w:t>
            </w:r>
          </w:p>
        </w:tc>
        <w:tc>
          <w:tcPr>
            <w:tcW w:w="1134" w:type="dxa"/>
          </w:tcPr>
          <w:p w14:paraId="723ED931" w14:textId="1C3D1449" w:rsidR="00AA0101" w:rsidRPr="00AA0101" w:rsidRDefault="00AA0101" w:rsidP="007F4A95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</w:t>
            </w:r>
            <w:r w:rsidR="007F4A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2036 г.г</w:t>
            </w:r>
          </w:p>
        </w:tc>
        <w:tc>
          <w:tcPr>
            <w:tcW w:w="993" w:type="dxa"/>
          </w:tcPr>
          <w:p w14:paraId="28F748BF" w14:textId="77777777" w:rsidR="00AA0101" w:rsidRPr="00AA0101" w:rsidRDefault="00AA0101" w:rsidP="00AA0101">
            <w:pPr>
              <w:ind w:left="-8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2019 -</w:t>
            </w:r>
          </w:p>
          <w:p w14:paraId="701F3432" w14:textId="6A1F2E80" w:rsidR="00AA0101" w:rsidRPr="00AA0101" w:rsidRDefault="00AA0101" w:rsidP="007F4A95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2036 г.г.</w:t>
            </w:r>
          </w:p>
        </w:tc>
        <w:tc>
          <w:tcPr>
            <w:tcW w:w="3265" w:type="dxa"/>
          </w:tcPr>
          <w:p w14:paraId="12A8888A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цель, </w:t>
            </w:r>
          </w:p>
          <w:p w14:paraId="668AD4D9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направлений, </w:t>
            </w:r>
          </w:p>
          <w:p w14:paraId="771463F1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45 показателей, </w:t>
            </w:r>
          </w:p>
          <w:p w14:paraId="644B0FF5" w14:textId="77777777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262 мероприятия. </w:t>
            </w:r>
          </w:p>
          <w:p w14:paraId="782244B1" w14:textId="2EB00A23" w:rsidR="00AA0101" w:rsidRP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Исполнение показателей и мероприятий по состоянию на 01 января 2023 года - 100,7 %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AC16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3F1861A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6E0E6F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58DC9D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6940D7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123BD3" w14:textId="77777777" w:rsidR="00AA0101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D4C46B9" w14:textId="77777777" w:rsidR="00DE1A08" w:rsidRDefault="00DE1A08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B2351B" w14:textId="032F9D77" w:rsidR="00AA0101" w:rsidRPr="00E67DE8" w:rsidRDefault="00AA0101" w:rsidP="00AA01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»;</w:t>
            </w:r>
          </w:p>
        </w:tc>
      </w:tr>
    </w:tbl>
    <w:p w14:paraId="463196EB" w14:textId="77777777" w:rsidR="00A33B70" w:rsidRPr="00A26868" w:rsidRDefault="00A33B70" w:rsidP="00A26868">
      <w:pPr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lang w:eastAsia="ru-RU"/>
        </w:rPr>
      </w:pPr>
    </w:p>
    <w:p w14:paraId="6B734BE3" w14:textId="5E0A409D" w:rsidR="00A33B70" w:rsidRPr="00E67DE8" w:rsidRDefault="00E731E9" w:rsidP="00A26868">
      <w:pPr>
        <w:pStyle w:val="1"/>
        <w:keepNext w:val="0"/>
        <w:keepLines w:val="0"/>
        <w:widowControl w:val="0"/>
        <w:numPr>
          <w:ilvl w:val="0"/>
          <w:numId w:val="26"/>
        </w:numPr>
        <w:tabs>
          <w:tab w:val="left" w:pos="993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E67D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а</w:t>
      </w:r>
      <w:r w:rsidR="00235907" w:rsidRPr="00E67D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бзац седьмой после таблицы № </w:t>
      </w:r>
      <w:r w:rsidR="006805C4" w:rsidRPr="00E67D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1</w:t>
      </w:r>
      <w:r w:rsidR="00235907" w:rsidRPr="00E67D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изложить в следующей редакции</w:t>
      </w:r>
      <w:r w:rsidRPr="00E67D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:</w:t>
      </w:r>
    </w:p>
    <w:p w14:paraId="0985F6BF" w14:textId="091716CC" w:rsidR="00E731E9" w:rsidRPr="00E67DE8" w:rsidRDefault="00E731E9" w:rsidP="00A268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E8">
        <w:rPr>
          <w:rFonts w:ascii="Times New Roman" w:hAnsi="Times New Roman" w:cs="Times New Roman"/>
          <w:sz w:val="28"/>
          <w:szCs w:val="28"/>
        </w:rPr>
        <w:t xml:space="preserve">«план мероприятий по реализации Стратегии социально-экономического развития Сургутского района до 2036 года, включающий мероприятия по 5 направлениям и перечень объектов по 9 </w:t>
      </w:r>
      <w:r w:rsidR="002B46AB">
        <w:rPr>
          <w:rFonts w:ascii="Times New Roman" w:hAnsi="Times New Roman" w:cs="Times New Roman"/>
          <w:sz w:val="28"/>
          <w:szCs w:val="28"/>
        </w:rPr>
        <w:t>сферам в разрезе 13 поселений;»;</w:t>
      </w:r>
    </w:p>
    <w:p w14:paraId="05C3F2C9" w14:textId="77777777" w:rsidR="009B0DA5" w:rsidRPr="009B0DA5" w:rsidRDefault="009B0DA5" w:rsidP="00A26868">
      <w:pPr>
        <w:pStyle w:val="a6"/>
        <w:numPr>
          <w:ilvl w:val="0"/>
          <w:numId w:val="26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DA5">
        <w:rPr>
          <w:rFonts w:ascii="Times New Roman" w:hAnsi="Times New Roman" w:cs="Times New Roman"/>
          <w:sz w:val="28"/>
          <w:szCs w:val="28"/>
        </w:rPr>
        <w:t>абзац восемнадцатый после таблицы № 1 изложить в следующей редакции:</w:t>
      </w:r>
    </w:p>
    <w:p w14:paraId="4945C0C4" w14:textId="48FFD0E7" w:rsidR="009B0DA5" w:rsidRPr="009B0DA5" w:rsidRDefault="009B0DA5" w:rsidP="00A2686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DA5">
        <w:rPr>
          <w:rFonts w:ascii="Times New Roman" w:hAnsi="Times New Roman" w:cs="Times New Roman"/>
          <w:sz w:val="28"/>
          <w:szCs w:val="28"/>
        </w:rPr>
        <w:t>«Главным локомотивом развития района является реализация флагманского проекта «Инвестиционная стратегия муницип</w:t>
      </w:r>
      <w:r w:rsidR="00C47F6B">
        <w:rPr>
          <w:rFonts w:ascii="Times New Roman" w:hAnsi="Times New Roman" w:cs="Times New Roman"/>
          <w:sz w:val="28"/>
          <w:szCs w:val="28"/>
        </w:rPr>
        <w:t xml:space="preserve">ального образования Сургутский район </w:t>
      </w:r>
      <w:r w:rsidRPr="009B0DA5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до 2030 года «От прожектов к проектам». По итогам 2015 года район занимал последнее место среди муниципалитетов автономного округа по числу субъектов малого и среднего предпринимательства и 15 место из 22 мест по обеспечению благоприя</w:t>
      </w:r>
      <w:r w:rsidR="002B46AB">
        <w:rPr>
          <w:rFonts w:ascii="Times New Roman" w:hAnsi="Times New Roman" w:cs="Times New Roman"/>
          <w:sz w:val="28"/>
          <w:szCs w:val="28"/>
        </w:rPr>
        <w:t>тного инвестиционного климата.»;</w:t>
      </w:r>
    </w:p>
    <w:p w14:paraId="75EC761B" w14:textId="5702118C" w:rsidR="001E4E10" w:rsidRPr="00E67DE8" w:rsidRDefault="001E4E10" w:rsidP="00A26868">
      <w:pPr>
        <w:pStyle w:val="a6"/>
        <w:numPr>
          <w:ilvl w:val="0"/>
          <w:numId w:val="26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8A5">
        <w:rPr>
          <w:rFonts w:ascii="Times New Roman" w:hAnsi="Times New Roman" w:cs="Times New Roman"/>
          <w:sz w:val="28"/>
          <w:szCs w:val="28"/>
        </w:rPr>
        <w:t>абзац двадцат</w:t>
      </w:r>
      <w:r w:rsidR="00CF38A5" w:rsidRPr="00CF38A5">
        <w:rPr>
          <w:rFonts w:ascii="Times New Roman" w:hAnsi="Times New Roman" w:cs="Times New Roman"/>
          <w:sz w:val="28"/>
          <w:szCs w:val="28"/>
        </w:rPr>
        <w:t>ь</w:t>
      </w:r>
      <w:r w:rsidR="00CF38A5">
        <w:rPr>
          <w:rFonts w:ascii="Times New Roman" w:hAnsi="Times New Roman" w:cs="Times New Roman"/>
          <w:sz w:val="28"/>
          <w:szCs w:val="28"/>
        </w:rPr>
        <w:t xml:space="preserve"> первый</w:t>
      </w:r>
      <w:r w:rsidR="00945351">
        <w:rPr>
          <w:rFonts w:ascii="Times New Roman" w:hAnsi="Times New Roman" w:cs="Times New Roman"/>
          <w:sz w:val="28"/>
          <w:szCs w:val="28"/>
        </w:rPr>
        <w:t xml:space="preserve"> </w:t>
      </w:r>
      <w:r w:rsidRPr="00E67DE8">
        <w:rPr>
          <w:rFonts w:ascii="Times New Roman" w:hAnsi="Times New Roman" w:cs="Times New Roman"/>
          <w:sz w:val="28"/>
          <w:szCs w:val="28"/>
        </w:rPr>
        <w:t xml:space="preserve">после таблицы № </w:t>
      </w:r>
      <w:r w:rsidR="00945351">
        <w:rPr>
          <w:rFonts w:ascii="Times New Roman" w:hAnsi="Times New Roman" w:cs="Times New Roman"/>
          <w:sz w:val="28"/>
          <w:szCs w:val="28"/>
        </w:rPr>
        <w:t>1</w:t>
      </w:r>
      <w:r w:rsidRPr="00E67DE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0C05913D" w14:textId="6939DC9A" w:rsidR="001E4E10" w:rsidRDefault="001E4E10" w:rsidP="00A268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E8">
        <w:rPr>
          <w:rFonts w:ascii="Times New Roman" w:hAnsi="Times New Roman" w:cs="Times New Roman"/>
          <w:sz w:val="28"/>
          <w:szCs w:val="28"/>
        </w:rPr>
        <w:t>«Одним из основных показателей качест</w:t>
      </w:r>
      <w:r w:rsidR="00BC36A8">
        <w:rPr>
          <w:rFonts w:ascii="Times New Roman" w:hAnsi="Times New Roman" w:cs="Times New Roman"/>
          <w:sz w:val="28"/>
          <w:szCs w:val="28"/>
        </w:rPr>
        <w:t>ва социальной жизни человека яв</w:t>
      </w:r>
      <w:r w:rsidRPr="00E67DE8">
        <w:rPr>
          <w:rFonts w:ascii="Times New Roman" w:hAnsi="Times New Roman" w:cs="Times New Roman"/>
          <w:sz w:val="28"/>
          <w:szCs w:val="28"/>
        </w:rPr>
        <w:t>ляется размер среднемесячных доходов на душу населения. По итогам 2022 года размер среднемесячных доходов на душу населения в Сургутском районе составил 70 тыс. руб. (117,6 % к уровню 2021 года), на 11,5 % выше среднеокружного показателя</w:t>
      </w:r>
      <w:r w:rsidR="00C47F6B" w:rsidRPr="00A441B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E67DE8">
        <w:rPr>
          <w:rFonts w:ascii="Times New Roman" w:hAnsi="Times New Roman" w:cs="Times New Roman"/>
          <w:sz w:val="28"/>
          <w:szCs w:val="28"/>
        </w:rPr>
        <w:t>. Среднемесячная заработная плата на одного работника выросла за годы действия стратегических документов в 4,3 раза, достигнув по итогам 2022 года значения в 118 тыс. р</w:t>
      </w:r>
      <w:r w:rsidR="0038129C">
        <w:rPr>
          <w:rFonts w:ascii="Times New Roman" w:hAnsi="Times New Roman" w:cs="Times New Roman"/>
          <w:sz w:val="28"/>
          <w:szCs w:val="28"/>
        </w:rPr>
        <w:t xml:space="preserve">уб. (97,5 тыс. руб. </w:t>
      </w:r>
      <w:r w:rsidR="00A26868">
        <w:rPr>
          <w:rFonts w:ascii="Times New Roman" w:hAnsi="Times New Roman" w:cs="Times New Roman"/>
          <w:sz w:val="28"/>
          <w:szCs w:val="28"/>
        </w:rPr>
        <w:t>-</w:t>
      </w:r>
      <w:r w:rsidR="0038129C">
        <w:rPr>
          <w:rFonts w:ascii="Times New Roman" w:hAnsi="Times New Roman" w:cs="Times New Roman"/>
          <w:sz w:val="28"/>
          <w:szCs w:val="28"/>
        </w:rPr>
        <w:t xml:space="preserve"> в Югре</w:t>
      </w:r>
      <w:r w:rsidR="00C47F6B" w:rsidRPr="00A441B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38129C">
        <w:rPr>
          <w:rFonts w:ascii="Times New Roman" w:hAnsi="Times New Roman" w:cs="Times New Roman"/>
          <w:sz w:val="28"/>
          <w:szCs w:val="28"/>
        </w:rPr>
        <w:t>).»;</w:t>
      </w:r>
    </w:p>
    <w:p w14:paraId="43CCDD1D" w14:textId="7160686F" w:rsidR="0038129C" w:rsidRDefault="0038129C" w:rsidP="00A26868">
      <w:pPr>
        <w:pStyle w:val="a6"/>
        <w:numPr>
          <w:ilvl w:val="0"/>
          <w:numId w:val="2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29C">
        <w:rPr>
          <w:rFonts w:ascii="Times New Roman" w:hAnsi="Times New Roman" w:cs="Times New Roman"/>
          <w:sz w:val="28"/>
          <w:szCs w:val="28"/>
        </w:rPr>
        <w:t>абзац двадцать девятый после таблицы № 1 изложить в следующей редакции:</w:t>
      </w:r>
    </w:p>
    <w:p w14:paraId="1A936E20" w14:textId="356F08F5" w:rsidR="0038129C" w:rsidRPr="0038129C" w:rsidRDefault="0038129C" w:rsidP="00A26868">
      <w:pPr>
        <w:pStyle w:val="a6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8129C">
        <w:rPr>
          <w:rFonts w:ascii="Times New Roman" w:hAnsi="Times New Roman" w:cs="Times New Roman"/>
          <w:sz w:val="28"/>
          <w:szCs w:val="28"/>
        </w:rPr>
        <w:t>Реализация флагманского проекта «</w:t>
      </w:r>
      <w:r w:rsidR="00BC36A8">
        <w:rPr>
          <w:rFonts w:ascii="Times New Roman" w:hAnsi="Times New Roman" w:cs="Times New Roman"/>
          <w:sz w:val="28"/>
          <w:szCs w:val="28"/>
        </w:rPr>
        <w:t>Обеспечение доступным и комфорт</w:t>
      </w:r>
      <w:r w:rsidRPr="0038129C">
        <w:rPr>
          <w:rFonts w:ascii="Times New Roman" w:hAnsi="Times New Roman" w:cs="Times New Roman"/>
          <w:sz w:val="28"/>
          <w:szCs w:val="28"/>
        </w:rPr>
        <w:t>ным жильём», направленного на обеспечение доступным и комфортным жильём населения Сургутского района, сокращение объёма непригодного для проживания жилищного фонда и обеспечение переселения граждан из аварийного жилищного фонда, ликвидацию приспособленных для проживания строений, обеспечение жильём граждан в соответствии с законодательством, развитие жилищного строительства на территории Сургутского района, способствовала улучшению показателей обеспеченности жильём. Кроме того, была проведена масштабная работа по сокращению административных процедур для застройщиков, формированию и предоставлению земли под строительство, в том числе на перспек</w:t>
      </w:r>
      <w:r w:rsidRPr="0038129C">
        <w:rPr>
          <w:rFonts w:ascii="Times New Roman" w:hAnsi="Times New Roman" w:cs="Times New Roman"/>
          <w:sz w:val="28"/>
          <w:szCs w:val="28"/>
        </w:rPr>
        <w:lastRenderedPageBreak/>
        <w:t>тиву, реализованы проекты по обеспечению необходимой инженерной инфраструктурой (коммунальной и дорожной), создана программа выкупа жилья у застройщиков под нужды переселения.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DCA3306" w14:textId="6A982F0B" w:rsidR="009B0DA5" w:rsidRPr="00795042" w:rsidRDefault="002471AC" w:rsidP="00A26868">
      <w:pPr>
        <w:pStyle w:val="a6"/>
        <w:numPr>
          <w:ilvl w:val="0"/>
          <w:numId w:val="32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седьмой </w:t>
      </w:r>
      <w:r w:rsidR="009B0DA5" w:rsidRPr="0079504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B0DA5" w:rsidRPr="00795042">
        <w:rPr>
          <w:rFonts w:ascii="Times New Roman" w:hAnsi="Times New Roman" w:cs="Times New Roman"/>
          <w:sz w:val="28"/>
          <w:szCs w:val="28"/>
        </w:rPr>
        <w:t xml:space="preserve">2 </w:t>
      </w:r>
      <w:r w:rsidR="00DE1A08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A26868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9B0DA5" w:rsidRPr="007950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2BEC2DA8" w14:textId="3DB9D9FF" w:rsidR="009B0DA5" w:rsidRDefault="009B0DA5" w:rsidP="00A268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B0DA5">
        <w:rPr>
          <w:rFonts w:ascii="Times New Roman" w:hAnsi="Times New Roman" w:cs="Times New Roman"/>
          <w:sz w:val="28"/>
          <w:szCs w:val="28"/>
        </w:rPr>
        <w:t xml:space="preserve">В 2022 году стратегия социально-экономического развития Сургутского района до 2030 года стала победителем в федеральном конкурсе муниципальных стратегий, организованном «Общероссийским конгрессом муниципальных образований» и Леонтьевским центром, проводимом в рамках XX Форума стратегов, в номинации «Лучшая система стратегического планирования среди муниципальных образований РФ от 80 тыс. чел. до 250 тыс. чел.», а «Инвестиционная стратегия муниципального образования Сургутский  район Ханты-Мансийского автономного округа </w:t>
      </w:r>
      <w:r w:rsidR="00A26868">
        <w:rPr>
          <w:rFonts w:ascii="Times New Roman" w:hAnsi="Times New Roman" w:cs="Times New Roman"/>
          <w:sz w:val="28"/>
          <w:szCs w:val="28"/>
        </w:rPr>
        <w:t>–</w:t>
      </w:r>
      <w:r w:rsidRPr="009B0DA5">
        <w:rPr>
          <w:rFonts w:ascii="Times New Roman" w:hAnsi="Times New Roman" w:cs="Times New Roman"/>
          <w:sz w:val="28"/>
          <w:szCs w:val="28"/>
        </w:rPr>
        <w:t xml:space="preserve"> Югры» заняла 2 место в номинации «Лучший флагманский проект».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9A3FDD1" w14:textId="3B2373C8" w:rsidR="009B0DA5" w:rsidRPr="00795042" w:rsidRDefault="001C0F3C" w:rsidP="00A26868">
      <w:pPr>
        <w:pStyle w:val="a6"/>
        <w:numPr>
          <w:ilvl w:val="0"/>
          <w:numId w:val="32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C7260">
        <w:rPr>
          <w:rFonts w:ascii="Times New Roman" w:hAnsi="Times New Roman" w:cs="Times New Roman"/>
          <w:sz w:val="28"/>
          <w:szCs w:val="28"/>
        </w:rPr>
        <w:t>бзац первый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B10" w:rsidRPr="0079504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45B10" w:rsidRPr="00795042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945B10" w:rsidRPr="00795042">
        <w:rPr>
          <w:rFonts w:ascii="Times New Roman" w:hAnsi="Times New Roman" w:cs="Times New Roman"/>
          <w:sz w:val="28"/>
          <w:szCs w:val="28"/>
        </w:rPr>
        <w:t>приложения к решению изложить в следующей редакции:</w:t>
      </w:r>
    </w:p>
    <w:p w14:paraId="18A282D7" w14:textId="6ED6DD24" w:rsidR="007B51CC" w:rsidRDefault="00945B10" w:rsidP="00A26868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Сургутском районе действу</w:t>
      </w:r>
      <w:r w:rsidRPr="008639A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8639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бщественны</w:t>
      </w:r>
      <w:r w:rsidR="008C46C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AB7114">
        <w:rPr>
          <w:rFonts w:ascii="Times New Roman" w:hAnsi="Times New Roman" w:cs="Times New Roman"/>
          <w:sz w:val="28"/>
          <w:szCs w:val="28"/>
        </w:rPr>
        <w:t xml:space="preserve"> </w:t>
      </w:r>
      <w:r w:rsidR="008639AC" w:rsidRPr="00AB7114">
        <w:rPr>
          <w:rFonts w:ascii="Times New Roman" w:hAnsi="Times New Roman" w:cs="Times New Roman"/>
          <w:sz w:val="28"/>
          <w:szCs w:val="28"/>
        </w:rPr>
        <w:t>Сургутского муниципального района</w:t>
      </w:r>
      <w:r w:rsidR="00FA031C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и коллегиальные органы</w:t>
      </w:r>
      <w:r w:rsidR="007F4A95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AB7114">
        <w:rPr>
          <w:rFonts w:ascii="Times New Roman" w:hAnsi="Times New Roman" w:cs="Times New Roman"/>
          <w:sz w:val="28"/>
          <w:szCs w:val="28"/>
        </w:rPr>
        <w:t>,</w:t>
      </w:r>
      <w:r w:rsidR="002B4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состав которых входят активные граждане. Руководителями таких органов, как правило, являются должностные лица органов местного самоуправления. Отдельные коллегиальные </w:t>
      </w:r>
      <w:r w:rsidRPr="0087464D">
        <w:rPr>
          <w:rFonts w:ascii="Times New Roman" w:hAnsi="Times New Roman" w:cs="Times New Roman"/>
          <w:sz w:val="28"/>
          <w:szCs w:val="28"/>
        </w:rPr>
        <w:t xml:space="preserve">органы возглавляются представителями </w:t>
      </w:r>
      <w:r w:rsidRPr="009D32F8">
        <w:rPr>
          <w:rFonts w:ascii="Times New Roman" w:hAnsi="Times New Roman" w:cs="Times New Roman"/>
          <w:sz w:val="28"/>
          <w:szCs w:val="28"/>
        </w:rPr>
        <w:t>общественности</w:t>
      </w:r>
      <w:r w:rsidRPr="00370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бизнеса.».</w:t>
      </w:r>
    </w:p>
    <w:p w14:paraId="60498A3D" w14:textId="42514154" w:rsidR="0098289D" w:rsidRPr="007B51CC" w:rsidRDefault="001C0F3C" w:rsidP="00A26868">
      <w:pPr>
        <w:pStyle w:val="a6"/>
        <w:numPr>
          <w:ilvl w:val="0"/>
          <w:numId w:val="3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сорок девятый </w:t>
      </w:r>
      <w:r w:rsidR="0098289D" w:rsidRPr="007B51C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14655">
        <w:rPr>
          <w:rFonts w:ascii="Times New Roman" w:hAnsi="Times New Roman" w:cs="Times New Roman"/>
          <w:sz w:val="28"/>
          <w:szCs w:val="28"/>
        </w:rPr>
        <w:t xml:space="preserve"> </w:t>
      </w:r>
      <w:r w:rsidR="0098289D" w:rsidRPr="007B51CC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98289D" w:rsidRPr="007B51CC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7B51CC" w:rsidRPr="007B51CC">
        <w:rPr>
          <w:rFonts w:ascii="Times New Roman" w:hAnsi="Times New Roman" w:cs="Times New Roman"/>
          <w:sz w:val="28"/>
          <w:szCs w:val="28"/>
        </w:rPr>
        <w:t xml:space="preserve"> </w:t>
      </w:r>
      <w:r w:rsidR="0098289D" w:rsidRPr="007B51CC">
        <w:rPr>
          <w:rFonts w:ascii="Times New Roman" w:eastAsia="SimSun" w:hAnsi="Times New Roman" w:cs="Times New Roman"/>
          <w:iCs/>
          <w:color w:val="000000" w:themeColor="text1"/>
          <w:sz w:val="28"/>
          <w:szCs w:val="28"/>
          <w:lang w:eastAsia="ar-SA"/>
        </w:rPr>
        <w:t>изложить в следующей редакции:</w:t>
      </w:r>
    </w:p>
    <w:p w14:paraId="654803F5" w14:textId="03C17629" w:rsidR="0098289D" w:rsidRDefault="0098289D" w:rsidP="00A26868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SimSun" w:hAnsi="Times New Roman" w:cs="Times New Roman"/>
          <w:iCs/>
          <w:color w:val="000000" w:themeColor="text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Cs/>
          <w:color w:val="000000" w:themeColor="text1"/>
          <w:sz w:val="28"/>
          <w:szCs w:val="28"/>
          <w:lang w:eastAsia="ar-SA"/>
        </w:rPr>
        <w:t>«</w:t>
      </w:r>
      <w:r w:rsidRPr="0098289D">
        <w:rPr>
          <w:rFonts w:ascii="Times New Roman" w:eastAsia="SimSun" w:hAnsi="Times New Roman" w:cs="Times New Roman"/>
          <w:iCs/>
          <w:color w:val="000000" w:themeColor="text1"/>
          <w:sz w:val="28"/>
          <w:szCs w:val="28"/>
          <w:lang w:eastAsia="ar-SA"/>
        </w:rPr>
        <w:t>Проект-Локомотив «Инвестиционная стратегия муниципального образования Сургутский район Ханты-Мансийского автономного округа – Югры до 2030 года «От прожектов к проектам» продолжит реализацию комплекса мероприятий по увеличению инвестиционной привлекательности Сургутского района, развитию сферы малого и среднего бизнеса, росту объёмов инвестиций в экономику района.</w:t>
      </w:r>
      <w:r>
        <w:rPr>
          <w:rFonts w:ascii="Times New Roman" w:eastAsia="SimSun" w:hAnsi="Times New Roman" w:cs="Times New Roman"/>
          <w:iCs/>
          <w:color w:val="000000" w:themeColor="text1"/>
          <w:sz w:val="28"/>
          <w:szCs w:val="28"/>
          <w:lang w:eastAsia="ar-SA"/>
        </w:rPr>
        <w:t>».</w:t>
      </w:r>
    </w:p>
    <w:p w14:paraId="4E17E08E" w14:textId="61DB1A17" w:rsidR="008D24E8" w:rsidRPr="00795042" w:rsidRDefault="00EF476E" w:rsidP="00A26868">
      <w:pPr>
        <w:pStyle w:val="a6"/>
        <w:numPr>
          <w:ilvl w:val="0"/>
          <w:numId w:val="3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Абзац первый </w:t>
      </w:r>
      <w:r w:rsidR="008D24E8" w:rsidRPr="00795042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8D24E8" w:rsidRPr="00795042">
        <w:rPr>
          <w:rFonts w:ascii="Times New Roman" w:hAnsi="Times New Roman" w:cs="Times New Roman"/>
          <w:sz w:val="28"/>
          <w:szCs w:val="28"/>
          <w:lang w:eastAsia="ru-RU"/>
        </w:rPr>
        <w:t xml:space="preserve"> 9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3 </w:t>
      </w:r>
      <w:r w:rsidR="008D24E8" w:rsidRPr="00795042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8D24E8" w:rsidRPr="0079504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02CC058" w14:textId="053E2D9B" w:rsidR="008D24E8" w:rsidRPr="00AB7114" w:rsidRDefault="008D24E8" w:rsidP="00A26868">
      <w:pPr>
        <w:pStyle w:val="a6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D24E8">
        <w:rPr>
          <w:rFonts w:ascii="Times New Roman" w:hAnsi="Times New Roman" w:cs="Times New Roman"/>
          <w:sz w:val="28"/>
          <w:szCs w:val="28"/>
          <w:lang w:eastAsia="ru-RU"/>
        </w:rPr>
        <w:t>Во избежание существенных отрицательных последствий и минимизации негативных тенденций по основным направлениям социально-экономического развития необходимо реализовывать на постоянной основе систему мер, обеспечивающих повышение способности муниципалитета сопротивляться «шоковым» явлениям. В основе таких мер лежит констатация необходимости принятия превентивных мер (предвидение, сопротивление, абсорбация) и адекватных ответных действий (реагирование, адаптация и восстановление). Такая система формирует мех</w:t>
      </w:r>
      <w:r w:rsidR="00DE1A08">
        <w:rPr>
          <w:rFonts w:ascii="Times New Roman" w:hAnsi="Times New Roman" w:cs="Times New Roman"/>
          <w:sz w:val="28"/>
          <w:szCs w:val="28"/>
          <w:lang w:eastAsia="ru-RU"/>
        </w:rPr>
        <w:t xml:space="preserve">анизмы шокоустойчивости </w:t>
      </w:r>
      <w:r w:rsidRPr="008D24E8">
        <w:rPr>
          <w:rFonts w:ascii="Times New Roman" w:hAnsi="Times New Roman" w:cs="Times New Roman"/>
          <w:sz w:val="28"/>
          <w:szCs w:val="28"/>
          <w:lang w:eastAsia="ru-RU"/>
        </w:rPr>
        <w:t>муниципалитета.</w:t>
      </w:r>
      <w:r w:rsidR="002B46A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96AE1" w:rsidRPr="00AB71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132785A" w14:textId="1F4A68D9" w:rsidR="007B00A2" w:rsidRPr="00D00715" w:rsidRDefault="00996AE1" w:rsidP="00A26868">
      <w:pPr>
        <w:pStyle w:val="a6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Т</w:t>
      </w:r>
      <w:r w:rsidR="007B00A2" w:rsidRPr="00D00715">
        <w:rPr>
          <w:rFonts w:ascii="Times New Roman" w:hAnsi="Times New Roman" w:cs="Times New Roman"/>
          <w:sz w:val="28"/>
          <w:szCs w:val="28"/>
          <w:lang w:eastAsia="ru-RU"/>
        </w:rPr>
        <w:t>аблицу № 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раздела 4</w:t>
      </w:r>
      <w:r w:rsidR="007B00A2" w:rsidRPr="00D007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F4A95" w:rsidRPr="00795042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</w:t>
      </w:r>
      <w:r w:rsidR="007F4A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0A2" w:rsidRPr="00D00715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14FE401F" w14:textId="1FC47822" w:rsidR="007B00A2" w:rsidRPr="00E67DE8" w:rsidRDefault="007B00A2" w:rsidP="00A26868">
      <w:pPr>
        <w:pStyle w:val="a6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97A47A" w14:textId="77777777" w:rsidR="007B00A2" w:rsidRPr="00E67DE8" w:rsidRDefault="007B00A2" w:rsidP="007B00A2">
      <w:pPr>
        <w:spacing w:line="240" w:lineRule="auto"/>
        <w:ind w:firstLine="7655"/>
        <w:rPr>
          <w:rFonts w:ascii="Times New Roman" w:hAnsi="Times New Roman" w:cs="Times New Roman"/>
          <w:sz w:val="28"/>
          <w:szCs w:val="28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67DE8">
        <w:rPr>
          <w:rFonts w:ascii="Times New Roman" w:hAnsi="Times New Roman" w:cs="Times New Roman"/>
          <w:sz w:val="28"/>
          <w:szCs w:val="28"/>
        </w:rPr>
        <w:t>Таблица № 7</w:t>
      </w:r>
    </w:p>
    <w:p w14:paraId="1F8DADB2" w14:textId="77777777" w:rsidR="007B00A2" w:rsidRPr="00E67DE8" w:rsidRDefault="007B00A2" w:rsidP="007B00A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194D432F" w14:textId="7AB1778C" w:rsidR="007B00A2" w:rsidRPr="00E67DE8" w:rsidRDefault="007B00A2" w:rsidP="007B00A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7DE8">
        <w:rPr>
          <w:rFonts w:ascii="Times New Roman" w:hAnsi="Times New Roman" w:cs="Times New Roman"/>
          <w:sz w:val="28"/>
          <w:szCs w:val="28"/>
        </w:rPr>
        <w:lastRenderedPageBreak/>
        <w:t>Стратегические цели Сургутского района до 2036 года</w:t>
      </w:r>
    </w:p>
    <w:p w14:paraId="44171A6C" w14:textId="77777777" w:rsidR="007B00A2" w:rsidRPr="00E67DE8" w:rsidRDefault="007B00A2" w:rsidP="007B00A2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-35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1976"/>
        <w:gridCol w:w="6804"/>
        <w:gridCol w:w="419"/>
      </w:tblGrid>
      <w:tr w:rsidR="00A26868" w:rsidRPr="00E67DE8" w14:paraId="690E2C88" w14:textId="377F3BA5" w:rsidTr="007F4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5D6B7D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Полосы движения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2BF1747A" w14:textId="77777777" w:rsidR="00A26868" w:rsidRPr="00E67DE8" w:rsidRDefault="00A26868" w:rsidP="00A268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Стратегические цели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200135" w14:textId="77777777" w:rsidR="00A26868" w:rsidRPr="00A26868" w:rsidRDefault="00A26868" w:rsidP="00A268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79F65CF9" w14:textId="11DB270C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 w:val="restart"/>
            <w:shd w:val="clear" w:color="auto" w:fill="auto"/>
            <w:vAlign w:val="center"/>
          </w:tcPr>
          <w:p w14:paraId="5FCF50CB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C6678" w14:textId="77777777" w:rsidR="007F4A95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Высокое </w:t>
            </w:r>
          </w:p>
          <w:p w14:paraId="095F8DEE" w14:textId="77777777" w:rsidR="007F4A95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качество </w:t>
            </w:r>
          </w:p>
          <w:p w14:paraId="2F5B7176" w14:textId="3B175689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жизнеобеспечения граждан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C7D0E" w14:textId="7777777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численности населения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5B434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26868" w:rsidRPr="00E67DE8" w14:paraId="5A605D39" w14:textId="018EF541" w:rsidTr="007F4A95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  <w:vAlign w:val="center"/>
          </w:tcPr>
          <w:p w14:paraId="7B59A2F5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38CD7D6D" w14:textId="77777777" w:rsidR="00A26868" w:rsidRPr="00E67DE8" w:rsidRDefault="00A26868" w:rsidP="00A268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19225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Высокое качество жилищно-коммунальных услуг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3613A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26868" w:rsidRPr="00E67DE8" w14:paraId="456A608D" w14:textId="5395EB20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  <w:vAlign w:val="center"/>
          </w:tcPr>
          <w:p w14:paraId="3DE52DFF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264C2" w14:textId="77777777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02723" w14:textId="52307C0F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Обеспеченность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доступным</w:t>
            </w:r>
            <w:r w:rsidRPr="00E67D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комфортным </w:t>
            </w:r>
            <w:r w:rsidRPr="00E67D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жильём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15FF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26868" w:rsidRPr="00E67DE8" w14:paraId="21C1CBD6" w14:textId="35DABCA4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 w:val="restart"/>
            <w:shd w:val="clear" w:color="auto" w:fill="auto"/>
            <w:vAlign w:val="center"/>
          </w:tcPr>
          <w:p w14:paraId="1D06DE5C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D40CC" w14:textId="77777777" w:rsidR="00A26868" w:rsidRPr="00E67DE8" w:rsidRDefault="00A26868" w:rsidP="00A268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FB8FA0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преступности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3B3BA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57CBCE55" w14:textId="0E929960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  <w:vAlign w:val="center"/>
          </w:tcPr>
          <w:p w14:paraId="22B59B00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2C0802B4" w14:textId="77777777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5C739B" w14:textId="7777777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риска возникновения чрезвычайных ситуаций, происшествий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2B132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6D3EA69F" w14:textId="4D24A347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  <w:vAlign w:val="center"/>
          </w:tcPr>
          <w:p w14:paraId="40B78897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5BFFF068" w14:textId="77777777" w:rsidR="00A26868" w:rsidRPr="00E67DE8" w:rsidRDefault="00A26868" w:rsidP="00A268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6A0AC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Улучшение экологической ситуации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8CC03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189691CA" w14:textId="2DD7542D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 w:val="restart"/>
            <w:shd w:val="clear" w:color="auto" w:fill="auto"/>
            <w:vAlign w:val="center"/>
          </w:tcPr>
          <w:p w14:paraId="178B0E30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2F4D9B34" w14:textId="77777777" w:rsidR="007F4A95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Стабильное развитие </w:t>
            </w:r>
          </w:p>
          <w:p w14:paraId="4CABF49E" w14:textId="77B3298A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экономики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D43F8A" w14:textId="3F1495D8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Конкурент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оспособная </w:t>
            </w: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инновационная экономика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507F5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588BEC53" w14:textId="79CF1206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</w:tcPr>
          <w:p w14:paraId="6363A136" w14:textId="77777777" w:rsidR="00A26868" w:rsidRPr="00E67DE8" w:rsidRDefault="00A26868" w:rsidP="00A26868">
            <w:pP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</w:tcPr>
          <w:p w14:paraId="002C829E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B8D63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защиты экономических интересов граждан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37016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36BBF227" w14:textId="711FB1DD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F620D2" w14:textId="77777777" w:rsidR="00A26868" w:rsidRPr="00E67DE8" w:rsidRDefault="00A26868" w:rsidP="00A26868">
            <w:pP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55C4A6" w14:textId="7777777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DC29" w14:textId="4E14B68A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Эффективное муниципальное управление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75C20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50E3DFC9" w14:textId="179626BF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 w:val="restart"/>
            <w:shd w:val="clear" w:color="auto" w:fill="auto"/>
            <w:vAlign w:val="center"/>
          </w:tcPr>
          <w:p w14:paraId="6345932A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7F2B99A8" w14:textId="77777777" w:rsidR="00A26868" w:rsidRPr="00E67DE8" w:rsidRDefault="00A26868" w:rsidP="00A268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Комфортная среда для жизни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2B559" w14:textId="5C5E4C84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комфортной среды для жизни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92F2C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3A31BA03" w14:textId="56739741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D14A9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E6DC9" w14:textId="77777777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A26B" w14:textId="7777777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E8496" w14:textId="77777777" w:rsidR="00A26868" w:rsidRP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38FE5000" w14:textId="2FB13E84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  <w:vAlign w:val="center"/>
          </w:tcPr>
          <w:p w14:paraId="20B9E872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171731B6" w14:textId="77777777" w:rsidR="00A26868" w:rsidRPr="00E67DE8" w:rsidRDefault="00A26868" w:rsidP="00A268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AD3DA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гражданского и информационного общества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8277E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3A0E025E" w14:textId="5CCFE8EF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FE8F1" w14:textId="77777777" w:rsidR="00A26868" w:rsidRPr="00E67DE8" w:rsidRDefault="00A26868" w:rsidP="00A26868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83055" w14:textId="5DF8583D" w:rsidR="00A26868" w:rsidRPr="00E67DE8" w:rsidRDefault="00A26868" w:rsidP="00A268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человеческого потенциала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EAFE" w14:textId="0133F6E0" w:rsidR="00A26868" w:rsidRPr="00E67DE8" w:rsidRDefault="00A26868" w:rsidP="00A26868">
            <w:pPr>
              <w:pStyle w:val="a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образования и молод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жной политики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802B3" w14:textId="77777777" w:rsidR="00A26868" w:rsidRPr="00A26868" w:rsidRDefault="00A26868" w:rsidP="00A26868">
            <w:pPr>
              <w:pStyle w:val="a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1A6B99F8" w14:textId="2CFC59C1" w:rsidTr="007F4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shd w:val="clear" w:color="auto" w:fill="auto"/>
          </w:tcPr>
          <w:p w14:paraId="467D9FCC" w14:textId="77777777" w:rsidR="00A26868" w:rsidRPr="00E67DE8" w:rsidRDefault="00A26868" w:rsidP="00A26868">
            <w:pP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shd w:val="clear" w:color="auto" w:fill="auto"/>
          </w:tcPr>
          <w:p w14:paraId="5C68322B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98C64" w14:textId="77777777" w:rsidR="00A26868" w:rsidRPr="00E67DE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культуры и туризма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C1AF3" w14:textId="77777777" w:rsidR="00A26868" w:rsidRPr="00A26868" w:rsidRDefault="00A26868" w:rsidP="00A26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26868" w:rsidRPr="00E67DE8" w14:paraId="0CE0549F" w14:textId="3372D450" w:rsidTr="007F4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E7711" w14:textId="77777777" w:rsidR="00A26868" w:rsidRPr="00E67DE8" w:rsidRDefault="00A26868" w:rsidP="00A26868">
            <w:pP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A94F4" w14:textId="7777777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CF3" w14:textId="6A32C5D7" w:rsidR="00A26868" w:rsidRPr="00E67DE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Содействие занятости и развитие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67D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самозанятости населения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FD2E6" w14:textId="77777777" w:rsidR="00A26868" w:rsidRDefault="00A26868" w:rsidP="00A26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747DA73" w14:textId="757AE994" w:rsidR="00A26868" w:rsidRPr="00A26868" w:rsidRDefault="00A26868" w:rsidP="00A26868">
            <w:pPr>
              <w:ind w:right="-1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14:paraId="4F416AB8" w14:textId="35B27B55" w:rsidR="007B00A2" w:rsidRPr="00E67DE8" w:rsidRDefault="007B00A2" w:rsidP="00A26868">
      <w:pPr>
        <w:pStyle w:val="a6"/>
        <w:ind w:left="1004"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94BBDF" w14:textId="2BD94015" w:rsidR="007B00A2" w:rsidRPr="00AB7114" w:rsidRDefault="00996AE1" w:rsidP="00A26868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="007B00A2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В главе 10 </w:t>
      </w:r>
      <w:r w:rsidR="009E3D9C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5 </w:t>
      </w:r>
      <w:r w:rsidR="007B00A2" w:rsidRPr="00AB7114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решению:</w:t>
      </w:r>
    </w:p>
    <w:p w14:paraId="6CC18A8C" w14:textId="77777777" w:rsidR="003B6086" w:rsidRPr="00E67DE8" w:rsidRDefault="002C0139" w:rsidP="00A26868">
      <w:pPr>
        <w:pStyle w:val="a6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>наименование таблицы № 9 изложить в следующей редакции: «</w:t>
      </w:r>
      <w:r w:rsidR="007B00A2" w:rsidRPr="00E67DE8">
        <w:rPr>
          <w:rFonts w:ascii="Times New Roman" w:hAnsi="Times New Roman" w:cs="Times New Roman"/>
          <w:sz w:val="28"/>
          <w:szCs w:val="28"/>
          <w:lang w:eastAsia="ru-RU"/>
        </w:rPr>
        <w:t>Ключевые показатели стратегической цели</w:t>
      </w:r>
      <w:r w:rsidR="003B6086"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0A2" w:rsidRPr="00E67DE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Увеличение численности населения</w:t>
      </w:r>
      <w:r w:rsidR="007B00A2" w:rsidRPr="00E67DE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8237DD3" w14:textId="61E1B5EC" w:rsidR="002C0139" w:rsidRPr="00E67DE8" w:rsidRDefault="003B6086" w:rsidP="00A26868">
      <w:pPr>
        <w:pStyle w:val="a6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>абзац первый после таблицы № 11 изложить в следующей редакции</w:t>
      </w:r>
      <w:r w:rsidR="00AC2CD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 «Стратегическая цель 1.3.: Обеспеченность </w:t>
      </w:r>
      <w:r w:rsidR="00595DE5">
        <w:rPr>
          <w:rFonts w:ascii="Times New Roman" w:hAnsi="Times New Roman" w:cs="Times New Roman"/>
          <w:sz w:val="28"/>
          <w:szCs w:val="28"/>
          <w:lang w:eastAsia="ru-RU"/>
        </w:rPr>
        <w:t>доступным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083">
        <w:rPr>
          <w:rFonts w:ascii="Times New Roman" w:hAnsi="Times New Roman" w:cs="Times New Roman"/>
          <w:sz w:val="28"/>
          <w:szCs w:val="28"/>
          <w:lang w:eastAsia="ru-RU"/>
        </w:rPr>
        <w:t xml:space="preserve">и комфортным 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жильём.»;</w:t>
      </w:r>
    </w:p>
    <w:p w14:paraId="26598257" w14:textId="7B13F516" w:rsidR="003B6086" w:rsidRDefault="003B6086" w:rsidP="00A26868">
      <w:pPr>
        <w:pStyle w:val="a6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строку </w:t>
      </w:r>
      <w:r w:rsidR="00945351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таблицы № 12 изложить в следующей редакции</w:t>
      </w:r>
      <w:r w:rsidR="00E26C33" w:rsidRPr="00E67DE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7AE372A" w14:textId="77777777" w:rsidR="00A26868" w:rsidRPr="00E67DE8" w:rsidRDefault="00A26868" w:rsidP="00A26868">
      <w:pPr>
        <w:pStyle w:val="a6"/>
        <w:tabs>
          <w:tab w:val="left" w:pos="993"/>
        </w:tabs>
        <w:spacing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-43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551"/>
        <w:gridCol w:w="6369"/>
        <w:gridCol w:w="434"/>
      </w:tblGrid>
      <w:tr w:rsidR="003B6086" w:rsidRPr="00E67DE8" w14:paraId="5A9B4DA8" w14:textId="349B4321" w:rsidTr="007F4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C6B9D4" w14:textId="063A9A62" w:rsidR="003B6086" w:rsidRPr="00E67DE8" w:rsidRDefault="003B6086" w:rsidP="00A26868">
            <w:pPr>
              <w:spacing w:line="252" w:lineRule="auto"/>
              <w:ind w:left="-103" w:firstLine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5D95" w14:textId="77777777" w:rsidR="007F4A95" w:rsidRDefault="003B6086" w:rsidP="00A26868">
            <w:pPr>
              <w:spacing w:line="252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Переселение из </w:t>
            </w:r>
          </w:p>
          <w:p w14:paraId="360672BF" w14:textId="2BF29596" w:rsidR="003B6086" w:rsidRPr="00E67DE8" w:rsidRDefault="003B6086" w:rsidP="00A26868">
            <w:pPr>
              <w:spacing w:line="252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домов, признанных аварийными  для проживания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D7B0" w14:textId="77777777" w:rsidR="003B6086" w:rsidRPr="00E67DE8" w:rsidRDefault="003B6086" w:rsidP="003B6086">
            <w:pPr>
              <w:spacing w:line="252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E67DE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Темпы переселения граждан из аварийных домов способствуют улучшению качества жизни жителей Сургутского района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D82131" w14:textId="77777777" w:rsidR="003B6086" w:rsidRPr="00E67DE8" w:rsidRDefault="003B6086" w:rsidP="003B6086">
            <w:pPr>
              <w:spacing w:line="252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51EF4755" w14:textId="77777777" w:rsidR="003B6086" w:rsidRPr="00E67DE8" w:rsidRDefault="003B6086" w:rsidP="003B6086">
            <w:pPr>
              <w:spacing w:line="252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196F2C13" w14:textId="77777777" w:rsidR="003B6086" w:rsidRPr="00E67DE8" w:rsidRDefault="003B6086" w:rsidP="003B6086">
            <w:pPr>
              <w:spacing w:line="252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14:paraId="436B0D40" w14:textId="2C1095DD" w:rsidR="003B6086" w:rsidRPr="00E67DE8" w:rsidRDefault="003B6086" w:rsidP="003B6086">
            <w:pPr>
              <w:spacing w:line="252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67DE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»</w:t>
            </w:r>
            <w:r w:rsidR="008C6BBE" w:rsidRPr="00E67DE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;</w:t>
            </w:r>
          </w:p>
        </w:tc>
      </w:tr>
    </w:tbl>
    <w:p w14:paraId="7C54B387" w14:textId="77777777" w:rsidR="002C0139" w:rsidRPr="00E67DE8" w:rsidRDefault="002C0139" w:rsidP="002C0139">
      <w:pPr>
        <w:pStyle w:val="a6"/>
        <w:ind w:left="567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ED0CCD" w14:textId="58B316AC" w:rsidR="008C6BBE" w:rsidRDefault="008C6BBE" w:rsidP="00A26868">
      <w:pPr>
        <w:pStyle w:val="a6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5DE5">
        <w:rPr>
          <w:rFonts w:ascii="Times New Roman" w:hAnsi="Times New Roman" w:cs="Times New Roman"/>
          <w:sz w:val="28"/>
          <w:szCs w:val="28"/>
          <w:lang w:eastAsia="ru-RU"/>
        </w:rPr>
        <w:t>наименование таблицы № 13 изложить в следующей редакции: «</w:t>
      </w:r>
      <w:r w:rsidRPr="00595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Ключевые показатели стратегической цели «Обеспеченность </w:t>
      </w:r>
      <w:r w:rsidR="00CE6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доступным и </w:t>
      </w:r>
      <w:r w:rsidR="00A268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комфортным </w:t>
      </w:r>
      <w:r w:rsidRPr="00595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жильём»</w:t>
      </w:r>
      <w:r w:rsidR="006805C4" w:rsidRPr="00595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4651854" w14:textId="4898EC89" w:rsidR="00595DE5" w:rsidRPr="00AB7114" w:rsidRDefault="00996AE1" w:rsidP="00A26868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="00595DE5" w:rsidRPr="00AB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главе 12</w:t>
      </w:r>
      <w:r w:rsidR="000C359F" w:rsidRPr="00AB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E3D9C" w:rsidRPr="00AB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раздела 5 </w:t>
      </w:r>
      <w:r w:rsidR="000C359F" w:rsidRPr="00AB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к решению:</w:t>
      </w:r>
    </w:p>
    <w:p w14:paraId="2611E38C" w14:textId="5B3FC970" w:rsidR="000C359F" w:rsidRDefault="000C359F" w:rsidP="00A26868">
      <w:pPr>
        <w:pStyle w:val="a6"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первый после таблицы № 20 изложить в следующей редакции:</w:t>
      </w:r>
    </w:p>
    <w:p w14:paraId="72BEF3F0" w14:textId="20098F7E" w:rsidR="000C359F" w:rsidRDefault="000C359F" w:rsidP="00A26868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поставленных задач будет осуществляться через комплекс мер, направленных на привлечение внебюджетных инвестиций и улучшение делового климата в Сургутском районе в соответствии с проектом-Локомотивом </w:t>
      </w:r>
      <w:r w:rsidRPr="001D19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«Инвестиционная стратегия муниципального образова</w:t>
      </w:r>
      <w:r w:rsidR="00A26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ния Сургутский район </w:t>
      </w:r>
      <w:r w:rsidRPr="001D19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Ханты-Мансийского автономного округа – Югры до 2030 года «От прожектов к проектам».</w:t>
      </w: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Среди основных направлений можно выделить: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14:paraId="5C4D2EE3" w14:textId="3E536081" w:rsidR="000C359F" w:rsidRPr="000C359F" w:rsidRDefault="000C359F" w:rsidP="005069C1">
      <w:pPr>
        <w:pStyle w:val="a6"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первый после таблицы № 2</w:t>
      </w:r>
      <w:r w:rsidR="002B4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</w:t>
      </w:r>
    </w:p>
    <w:p w14:paraId="2EA3D581" w14:textId="2AADA547" w:rsidR="000C359F" w:rsidRDefault="000C359F" w:rsidP="005069C1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Достижение поставленных задач будет реализовано за счёт притока инвестиций в различные сферы производственного и непроизводственного секторов экономики района через реализацию проекта-Локомотива </w:t>
      </w:r>
      <w:r w:rsidRPr="004C7C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«Инвестиционная стратегия муницип</w:t>
      </w:r>
      <w:r w:rsidR="00DE1A08" w:rsidRPr="004C7C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ального образования Сургутский </w:t>
      </w:r>
      <w:r w:rsidR="00A26868" w:rsidRPr="004C7C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район </w:t>
      </w:r>
      <w:r w:rsidRPr="004C7C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Ханты-Мансийского автономного округа – Югры до 2030 года «От прожектов к проектам»</w:t>
      </w:r>
      <w:r w:rsidRPr="000C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через развитие самозанятости населения в предпринимательской сфере. Реализация мероприятий будет осуществляться через государственные и муниципальные программы, а также через участие Сургутского района в окружных мероприятиях, направленных на реализацию национального проекта «Малое и среднее предпринимательство и поддержка индивидуальной предпринимательской инициативы».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14:paraId="78721893" w14:textId="0D095843" w:rsidR="008C6BBE" w:rsidRPr="00AB7114" w:rsidRDefault="00996AE1" w:rsidP="005069C1">
      <w:pPr>
        <w:tabs>
          <w:tab w:val="left" w:pos="851"/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="008C6BBE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В главе 13 </w:t>
      </w:r>
      <w:r w:rsidR="009E3D9C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5 </w:t>
      </w:r>
      <w:r w:rsidR="008C6BBE" w:rsidRPr="00AB7114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решению:</w:t>
      </w:r>
    </w:p>
    <w:p w14:paraId="64627F47" w14:textId="252C53EB" w:rsidR="000C359F" w:rsidRDefault="001F0AE1" w:rsidP="005069C1">
      <w:pPr>
        <w:pStyle w:val="a6"/>
        <w:numPr>
          <w:ilvl w:val="0"/>
          <w:numId w:val="29"/>
        </w:numPr>
        <w:tabs>
          <w:tab w:val="left" w:pos="851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0C359F" w:rsidRPr="000C359F">
        <w:rPr>
          <w:rFonts w:ascii="Times New Roman" w:hAnsi="Times New Roman" w:cs="Times New Roman"/>
          <w:sz w:val="28"/>
          <w:szCs w:val="28"/>
          <w:lang w:eastAsia="ru-RU"/>
        </w:rPr>
        <w:t xml:space="preserve">троку </w:t>
      </w:r>
      <w:r w:rsidR="000C359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359F" w:rsidRPr="000C359F">
        <w:rPr>
          <w:rFonts w:ascii="Times New Roman" w:hAnsi="Times New Roman" w:cs="Times New Roman"/>
          <w:sz w:val="28"/>
          <w:szCs w:val="28"/>
          <w:lang w:eastAsia="ru-RU"/>
        </w:rPr>
        <w:t xml:space="preserve"> таблицы № </w:t>
      </w:r>
      <w:r w:rsidR="000C359F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0C359F" w:rsidRPr="000C359F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3C29A1DF" w14:textId="796C4274" w:rsidR="000C359F" w:rsidRDefault="000C359F" w:rsidP="000C359F">
      <w:pPr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-43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3974"/>
        <w:gridCol w:w="822"/>
        <w:gridCol w:w="822"/>
        <w:gridCol w:w="822"/>
        <w:gridCol w:w="822"/>
        <w:gridCol w:w="823"/>
        <w:gridCol w:w="709"/>
      </w:tblGrid>
      <w:tr w:rsidR="005069C1" w:rsidRPr="000C359F" w14:paraId="4EAB6694" w14:textId="07C4D173" w:rsidTr="004C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auto"/>
            </w:tcBorders>
            <w:shd w:val="clear" w:color="auto" w:fill="FFFFFF" w:themeFill="background1"/>
          </w:tcPr>
          <w:p w14:paraId="51A14D7B" w14:textId="733C8135" w:rsidR="000C359F" w:rsidRPr="000C359F" w:rsidRDefault="000C359F" w:rsidP="000C359F">
            <w:pPr>
              <w:spacing w:line="252" w:lineRule="auto"/>
              <w:ind w:left="-817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0DCAD" w14:textId="4A155D31" w:rsidR="000C359F" w:rsidRPr="000C359F" w:rsidRDefault="000C359F" w:rsidP="005069C1">
            <w:pPr>
              <w:spacing w:line="252" w:lineRule="auto"/>
              <w:ind w:left="-817" w:firstLine="80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4.2.2.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EA87F" w14:textId="6A2AF71B" w:rsidR="000C359F" w:rsidRPr="000C359F" w:rsidRDefault="000C359F" w:rsidP="000C359F">
            <w:pPr>
              <w:spacing w:line="252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Доля населения, проживающего в населенных пунктах, имеющих регулярное автобусное и (или) железнодорожное сообщение с административным центром Сургутского района, в общей численности населения муниципального района</w:t>
            </w:r>
            <w:r w:rsidRPr="0070422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2ED32" w14:textId="77777777" w:rsidR="000C359F" w:rsidRPr="000C359F" w:rsidRDefault="000C359F" w:rsidP="000C359F">
            <w:pPr>
              <w:spacing w:line="252" w:lineRule="auto"/>
              <w:ind w:left="-85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287EE" w14:textId="77777777" w:rsidR="000C359F" w:rsidRPr="000C359F" w:rsidRDefault="000C359F" w:rsidP="000C359F">
            <w:pPr>
              <w:spacing w:line="252" w:lineRule="auto"/>
              <w:ind w:left="-9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59D77" w14:textId="77777777" w:rsidR="000C359F" w:rsidRPr="000C359F" w:rsidRDefault="000C359F" w:rsidP="000C359F">
            <w:pPr>
              <w:spacing w:line="252" w:lineRule="auto"/>
              <w:ind w:left="-85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69633" w14:textId="77777777" w:rsidR="000C359F" w:rsidRPr="000C359F" w:rsidRDefault="000C359F" w:rsidP="000C359F">
            <w:pPr>
              <w:spacing w:line="252" w:lineRule="auto"/>
              <w:ind w:left="-82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D16AA" w14:textId="77777777" w:rsidR="000C359F" w:rsidRP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one" w:sz="0" w:space="0" w:color="auto"/>
              <w:left w:val="single" w:sz="4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A576DCB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469D9574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7F79DEB0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5FED229C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784FDB3D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692696B9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270B8764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3A6B1CB7" w14:textId="77777777" w:rsid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24A3E1E1" w14:textId="2BEBDDCA" w:rsidR="000C359F" w:rsidRPr="000C359F" w:rsidRDefault="000C359F" w:rsidP="000C359F">
            <w:pPr>
              <w:spacing w:line="252" w:lineRule="auto"/>
              <w:ind w:left="-96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0C359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33426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</w:tbl>
    <w:p w14:paraId="493E4EDB" w14:textId="42C1E33E" w:rsidR="000C359F" w:rsidRDefault="000C359F" w:rsidP="000C359F">
      <w:pPr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25B56A" w14:textId="2527FAB7" w:rsidR="008C6BBE" w:rsidRDefault="008C6BBE" w:rsidP="005069C1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таблицы № </w:t>
      </w:r>
      <w:r w:rsidR="00142D11" w:rsidRPr="00E67DE8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«Ключевые показатели стратегической цели «</w:t>
      </w:r>
      <w:r w:rsidR="00142D11" w:rsidRPr="00E67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Развитие гражданского и </w:t>
      </w:r>
      <w:r w:rsidR="00B74529" w:rsidRPr="00E67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информационного</w:t>
      </w:r>
      <w:r w:rsidR="00142D11" w:rsidRPr="00E67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общества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3426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2239C22" w14:textId="12A69719" w:rsidR="0033426B" w:rsidRDefault="0033426B" w:rsidP="005069C1">
      <w:pPr>
        <w:pStyle w:val="a6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строку 3 таблицы № 31 изложить в следующей редакции:</w:t>
      </w:r>
    </w:p>
    <w:tbl>
      <w:tblPr>
        <w:tblStyle w:val="110"/>
        <w:tblW w:w="9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3969"/>
        <w:gridCol w:w="822"/>
        <w:gridCol w:w="822"/>
        <w:gridCol w:w="822"/>
        <w:gridCol w:w="822"/>
        <w:gridCol w:w="823"/>
        <w:gridCol w:w="590"/>
      </w:tblGrid>
      <w:tr w:rsidR="0033426B" w:rsidRPr="00FB60BC" w14:paraId="670B0ABF" w14:textId="60FB77BD" w:rsidTr="005069C1">
        <w:tc>
          <w:tcPr>
            <w:tcW w:w="284" w:type="dxa"/>
            <w:tcBorders>
              <w:right w:val="single" w:sz="4" w:space="0" w:color="auto"/>
            </w:tcBorders>
          </w:tcPr>
          <w:p w14:paraId="727612D7" w14:textId="2C8DA6EC" w:rsidR="0033426B" w:rsidRPr="00FB60BC" w:rsidRDefault="0033426B" w:rsidP="005069C1">
            <w:pPr>
              <w:ind w:left="-10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F447" w14:textId="43782025" w:rsidR="0033426B" w:rsidRPr="00FB60BC" w:rsidRDefault="0033426B" w:rsidP="005069C1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4.3.2.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3256" w14:textId="77777777" w:rsidR="0033426B" w:rsidRPr="00FB60BC" w:rsidRDefault="0033426B" w:rsidP="005069C1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Удовлетворённость населения доступностью и качеством получаемой информации о деятельности органов местного самоуправления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2B46A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Сургутского района,</w:t>
            </w: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% от числа опрошенных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8B0" w14:textId="77777777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CCC3" w14:textId="77777777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30D9" w14:textId="77777777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F721" w14:textId="77777777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866" w14:textId="77777777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B60B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14:paraId="40096F5E" w14:textId="77777777" w:rsidR="0033426B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14:paraId="303DF870" w14:textId="77777777" w:rsidR="0033426B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14:paraId="3F12F987" w14:textId="77777777" w:rsidR="0033426B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14:paraId="690C3909" w14:textId="77777777" w:rsidR="0033426B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14:paraId="2A2D81BA" w14:textId="268C224A" w:rsidR="0033426B" w:rsidRPr="00FB60BC" w:rsidRDefault="0033426B" w:rsidP="005069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14:paraId="6673548E" w14:textId="77777777" w:rsidR="005069C1" w:rsidRDefault="005069C1" w:rsidP="005069C1">
      <w:p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0AA8CD" w14:textId="47FD9614" w:rsidR="00D72E6C" w:rsidRPr="00AB7114" w:rsidRDefault="00996AE1" w:rsidP="005069C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11. </w:t>
      </w:r>
      <w:r w:rsidR="0033426B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В главе 14 </w:t>
      </w:r>
      <w:r w:rsidR="009C7260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5 </w:t>
      </w:r>
      <w:r w:rsidR="0033426B" w:rsidRPr="00AB7114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</w:t>
      </w:r>
      <w:r w:rsidR="00D72E6C" w:rsidRPr="00AB711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4ECDF43" w14:textId="7D221C93" w:rsidR="0070422C" w:rsidRDefault="00D72E6C" w:rsidP="005069C1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506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426B">
        <w:rPr>
          <w:rFonts w:ascii="Times New Roman" w:hAnsi="Times New Roman" w:cs="Times New Roman"/>
          <w:sz w:val="28"/>
          <w:szCs w:val="28"/>
          <w:lang w:eastAsia="ru-RU"/>
        </w:rPr>
        <w:t>строку 6 таблицы № 33 изложить в следующей редакции:</w:t>
      </w:r>
    </w:p>
    <w:p w14:paraId="4B7305C4" w14:textId="5DB8CFD8" w:rsidR="0033426B" w:rsidRDefault="0033426B" w:rsidP="005069C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-121"/>
        <w:tblW w:w="9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1059"/>
        <w:gridCol w:w="3682"/>
        <w:gridCol w:w="823"/>
        <w:gridCol w:w="823"/>
        <w:gridCol w:w="824"/>
        <w:gridCol w:w="823"/>
        <w:gridCol w:w="824"/>
        <w:gridCol w:w="629"/>
      </w:tblGrid>
      <w:tr w:rsidR="0033426B" w:rsidRPr="0033426B" w14:paraId="2C69AD40" w14:textId="2F3B3FAD" w:rsidTr="00506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" w:type="dxa"/>
            <w:tcBorders>
              <w:bottom w:val="none" w:sz="0" w:space="0" w:color="auto"/>
              <w:right w:val="single" w:sz="4" w:space="0" w:color="auto"/>
            </w:tcBorders>
          </w:tcPr>
          <w:p w14:paraId="5E432870" w14:textId="7E799F9E" w:rsidR="0033426B" w:rsidRPr="0033426B" w:rsidRDefault="0033426B" w:rsidP="00370CC9">
            <w:pPr>
              <w:widowControl w:val="0"/>
              <w:spacing w:line="252" w:lineRule="auto"/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C5C" w14:textId="7C121F2E" w:rsidR="0033426B" w:rsidRPr="0033426B" w:rsidRDefault="0033426B" w:rsidP="00370CC9">
            <w:pPr>
              <w:widowControl w:val="0"/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5.1.5.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85F0" w14:textId="4CD09FB5" w:rsidR="0033426B" w:rsidRPr="0033426B" w:rsidRDefault="0033426B" w:rsidP="0033426B">
            <w:pPr>
              <w:widowControl w:val="0"/>
              <w:spacing w:line="252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hAnsi="Times New Roman"/>
                <w:b w:val="0"/>
                <w:color w:val="000000"/>
                <w:sz w:val="28"/>
                <w:szCs w:val="28"/>
                <w:lang w:eastAsia="ru-RU"/>
              </w:rPr>
              <w:t>Доля молодёжи, вовлеченной  в творческую деятельность, от общего числа молодёжи, 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0AB9" w14:textId="77777777" w:rsidR="0033426B" w:rsidRPr="0033426B" w:rsidRDefault="0033426B" w:rsidP="005069C1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4070" w14:textId="77777777" w:rsidR="0033426B" w:rsidRPr="0033426B" w:rsidRDefault="0033426B" w:rsidP="005069C1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CB74" w14:textId="77777777" w:rsidR="0033426B" w:rsidRPr="0033426B" w:rsidRDefault="0033426B" w:rsidP="005069C1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E8C" w14:textId="77777777" w:rsidR="0033426B" w:rsidRPr="0033426B" w:rsidRDefault="0033426B" w:rsidP="005069C1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AD8C" w14:textId="77777777" w:rsidR="0033426B" w:rsidRPr="0033426B" w:rsidRDefault="0033426B" w:rsidP="005069C1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629" w:type="dxa"/>
            <w:tcBorders>
              <w:left w:val="single" w:sz="4" w:space="0" w:color="auto"/>
              <w:bottom w:val="none" w:sz="0" w:space="0" w:color="auto"/>
            </w:tcBorders>
          </w:tcPr>
          <w:p w14:paraId="05268D69" w14:textId="77777777" w:rsidR="0033426B" w:rsidRPr="0033426B" w:rsidRDefault="0033426B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</w:pPr>
          </w:p>
          <w:p w14:paraId="21D7ED13" w14:textId="77777777" w:rsidR="0033426B" w:rsidRPr="0033426B" w:rsidRDefault="0033426B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</w:pPr>
          </w:p>
          <w:p w14:paraId="65D787C8" w14:textId="77777777" w:rsidR="00D72E6C" w:rsidRDefault="00D72E6C" w:rsidP="00D72E6C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</w:pPr>
          </w:p>
          <w:p w14:paraId="0F069EAD" w14:textId="261E4842" w:rsidR="00D72E6C" w:rsidRPr="0033426B" w:rsidRDefault="0033426B" w:rsidP="00D72E6C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</w:pPr>
            <w:r w:rsidRPr="0033426B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»</w:t>
            </w:r>
            <w:r w:rsidR="00D72E6C">
              <w:rPr>
                <w:rFonts w:ascii="Times New Roman" w:eastAsia="MS ??" w:hAnsi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>;</w:t>
            </w:r>
          </w:p>
        </w:tc>
      </w:tr>
    </w:tbl>
    <w:p w14:paraId="3D98093B" w14:textId="77777777" w:rsidR="002B46AB" w:rsidRDefault="002B46AB" w:rsidP="005069C1">
      <w:p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0A804A" w14:textId="23D1DB6D" w:rsidR="0033426B" w:rsidRPr="00AB7114" w:rsidRDefault="00996AE1" w:rsidP="005069C1">
      <w:pPr>
        <w:spacing w:line="240" w:lineRule="auto"/>
        <w:ind w:left="644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D72E6C" w:rsidRPr="00AB7114">
        <w:rPr>
          <w:rFonts w:ascii="Times New Roman" w:hAnsi="Times New Roman" w:cs="Times New Roman"/>
          <w:sz w:val="28"/>
          <w:szCs w:val="28"/>
          <w:lang w:eastAsia="ru-RU"/>
        </w:rPr>
        <w:t>абзац первый после таблицы № 36 изложить в следующей редакции:</w:t>
      </w:r>
    </w:p>
    <w:p w14:paraId="17611F39" w14:textId="686B477F" w:rsidR="00D72E6C" w:rsidRDefault="00D72E6C" w:rsidP="005069C1">
      <w:pPr>
        <w:widowControl w:val="0"/>
        <w:spacing w:line="240" w:lineRule="auto"/>
        <w:ind w:firstLine="709"/>
        <w:jc w:val="both"/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</w:pPr>
      <w:r w:rsidRPr="00D72E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«Решение поставленных задач в области развития самозанятости взрослых, в первую очередь, будет решаться путём реализации мероприятий по вовлечению как можно большего числа граждан в сферу предпринимательства. Мероприятия, направленные на решение данной задачи, будут реализовываться через государственные и муниципальные программы. Работа по росту субъектов предпринимательства будет осуществляться </w:t>
      </w:r>
      <w:r w:rsidRPr="00D72E6C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проектом-Локомотивом </w:t>
      </w:r>
      <w:r w:rsidRPr="00D72E6C">
        <w:rPr>
          <w:rFonts w:ascii="Times New Roman" w:eastAsia="MS ??" w:hAnsi="Times New Roman" w:cs="Times New Roman"/>
          <w:b/>
          <w:color w:val="000000" w:themeColor="text1"/>
          <w:sz w:val="28"/>
          <w:szCs w:val="28"/>
          <w:lang w:eastAsia="ru-RU"/>
        </w:rPr>
        <w:t>«Инвестиционная стратегия муницип</w:t>
      </w:r>
      <w:r w:rsidR="00DE1A08">
        <w:rPr>
          <w:rFonts w:ascii="Times New Roman" w:eastAsia="MS ??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ального образования Сургутский район </w:t>
      </w:r>
      <w:r w:rsidRPr="00D72E6C">
        <w:rPr>
          <w:rFonts w:ascii="Times New Roman" w:eastAsia="MS ??" w:hAnsi="Times New Roman" w:cs="Times New Roman"/>
          <w:b/>
          <w:color w:val="000000" w:themeColor="text1"/>
          <w:sz w:val="28"/>
          <w:szCs w:val="28"/>
          <w:lang w:eastAsia="ru-RU"/>
        </w:rPr>
        <w:t>Ханты-Мансийского автономного округа – Югры до 2030 года «От прожектов к проектам»</w:t>
      </w:r>
      <w:r w:rsidRPr="00D72E6C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72E6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а также в соответствии с окружными мероприятиями, направленными на реализацию Национального проекта «Малое и среднее предпринимательство и поддержка индивидуальной предпринимательской инициативы». Будет продолжена работа по финансовой и информационной поддержке как существующих субъектов предпринимательства, так и начинающих. Всё это обеспечит рост </w:t>
      </w:r>
      <w:r w:rsidRPr="00D72E6C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>количества субъектов малого и среднего предпринимательства, увеличение среднесписочной численности работников малых и средних предприятий, повышение оборота малых и средних предприятий, включая микропредприятия.»</w:t>
      </w:r>
      <w:r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A730949" w14:textId="773196C6" w:rsidR="00D72E6C" w:rsidRPr="00AB7114" w:rsidRDefault="00912BAC" w:rsidP="005069C1">
      <w:pPr>
        <w:widowControl w:val="0"/>
        <w:spacing w:line="240" w:lineRule="auto"/>
        <w:ind w:firstLine="709"/>
        <w:jc w:val="both"/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D72E6C" w:rsidRPr="00AB7114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>строку 4 таблицы № 37 изложить в следующей редакции:</w:t>
      </w:r>
    </w:p>
    <w:p w14:paraId="7F2448C4" w14:textId="68D36F90" w:rsidR="00D72E6C" w:rsidRPr="00D72E6C" w:rsidRDefault="00D72E6C" w:rsidP="00D72E6C">
      <w:pPr>
        <w:pStyle w:val="a6"/>
        <w:widowControl w:val="0"/>
        <w:spacing w:line="240" w:lineRule="auto"/>
        <w:ind w:left="1004" w:firstLine="0"/>
        <w:jc w:val="both"/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-121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1082"/>
        <w:gridCol w:w="3576"/>
        <w:gridCol w:w="787"/>
        <w:gridCol w:w="787"/>
        <w:gridCol w:w="787"/>
        <w:gridCol w:w="787"/>
        <w:gridCol w:w="787"/>
        <w:gridCol w:w="859"/>
      </w:tblGrid>
      <w:tr w:rsidR="005069C1" w:rsidRPr="008C6280" w14:paraId="6B5022EF" w14:textId="1A715820" w:rsidTr="00506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" w:type="dxa"/>
            <w:tcBorders>
              <w:right w:val="single" w:sz="4" w:space="0" w:color="auto"/>
            </w:tcBorders>
          </w:tcPr>
          <w:p w14:paraId="0BBE7CEE" w14:textId="33792FC2" w:rsidR="008C6280" w:rsidRPr="008C6280" w:rsidRDefault="008C6280" w:rsidP="00370CC9">
            <w:pPr>
              <w:widowControl w:val="0"/>
              <w:spacing w:line="252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43F5" w14:textId="6E4C9A0B" w:rsidR="008C6280" w:rsidRPr="008C6280" w:rsidRDefault="008C6280" w:rsidP="00370CC9">
            <w:pPr>
              <w:widowControl w:val="0"/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>5.3.3.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024B" w14:textId="77777777" w:rsidR="008C6280" w:rsidRPr="008C6280" w:rsidRDefault="008C6280" w:rsidP="00370CC9">
            <w:pPr>
              <w:widowControl w:val="0"/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Доля молодёжи в возрасте от 14 до 35 лет, включенная в мероприятия по профессиональной ориентации,%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CD7E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45,3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10DF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1A66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774B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79F3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14:paraId="3001BF69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51289B67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420868D8" w14:textId="77777777" w:rsidR="008C6280" w:rsidRPr="008C6280" w:rsidRDefault="008C6280" w:rsidP="00370CC9">
            <w:pPr>
              <w:widowControl w:val="0"/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</w:p>
          <w:p w14:paraId="094E88F0" w14:textId="0732C6FC" w:rsidR="008C6280" w:rsidRPr="008C6280" w:rsidRDefault="008C6280" w:rsidP="008C6280">
            <w:pPr>
              <w:widowControl w:val="0"/>
              <w:spacing w:line="252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</w:pPr>
            <w:r w:rsidRPr="008C628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8"/>
                <w:szCs w:val="28"/>
                <w:lang w:eastAsia="ru-RU"/>
              </w:rPr>
              <w:t>».</w:t>
            </w:r>
          </w:p>
        </w:tc>
      </w:tr>
    </w:tbl>
    <w:p w14:paraId="6098FD58" w14:textId="77777777" w:rsidR="005069C1" w:rsidRDefault="005069C1" w:rsidP="005069C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AB2F9C" w14:textId="2A1772B9" w:rsidR="00095656" w:rsidRPr="00AB7114" w:rsidRDefault="00093A37" w:rsidP="005069C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12. </w:t>
      </w:r>
      <w:r w:rsidR="00095656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В главе 15 </w:t>
      </w:r>
      <w:r w:rsidR="00997EE5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6 </w:t>
      </w:r>
      <w:r w:rsidR="00095656" w:rsidRPr="00AB7114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решению:</w:t>
      </w:r>
    </w:p>
    <w:p w14:paraId="1DF296F7" w14:textId="601421AF" w:rsidR="006805C4" w:rsidRPr="00E67DE8" w:rsidRDefault="00142D11" w:rsidP="005069C1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абзац </w:t>
      </w:r>
      <w:r w:rsidR="008204FD">
        <w:rPr>
          <w:rFonts w:ascii="Times New Roman" w:hAnsi="Times New Roman" w:cs="Times New Roman"/>
          <w:sz w:val="28"/>
          <w:szCs w:val="28"/>
          <w:lang w:eastAsia="ru-RU"/>
        </w:rPr>
        <w:t>третий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6805C4" w:rsidRPr="00E67DE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8E4A9AF" w14:textId="3FA9F484" w:rsidR="00142D11" w:rsidRDefault="00142D11" w:rsidP="005069C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204F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82CF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204FD" w:rsidRPr="008204FD">
        <w:t xml:space="preserve"> </w:t>
      </w:r>
      <w:r w:rsidR="008204FD" w:rsidRPr="008204FD">
        <w:rPr>
          <w:rFonts w:ascii="Times New Roman" w:hAnsi="Times New Roman" w:cs="Times New Roman"/>
          <w:sz w:val="28"/>
          <w:szCs w:val="28"/>
          <w:lang w:eastAsia="ru-RU"/>
        </w:rPr>
        <w:t>Стратегия социально-экономического развития Сургутского района</w:t>
      </w:r>
      <w:r w:rsidR="00AF78DE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E67DE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95656" w:rsidRPr="00E67DE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A15A878" w14:textId="1726B92C" w:rsidR="008204FD" w:rsidRPr="008204FD" w:rsidRDefault="008204FD" w:rsidP="005069C1">
      <w:pPr>
        <w:pStyle w:val="a6"/>
        <w:numPr>
          <w:ilvl w:val="0"/>
          <w:numId w:val="30"/>
        </w:numPr>
        <w:tabs>
          <w:tab w:val="left" w:pos="851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204FD">
        <w:rPr>
          <w:rFonts w:ascii="Times New Roman" w:hAnsi="Times New Roman" w:cs="Times New Roman"/>
          <w:sz w:val="28"/>
          <w:szCs w:val="28"/>
          <w:lang w:eastAsia="ru-RU"/>
        </w:rPr>
        <w:t>абзац пятый изложить в следующей редакции:</w:t>
      </w:r>
    </w:p>
    <w:p w14:paraId="39062260" w14:textId="513D3AB5" w:rsidR="008204FD" w:rsidRDefault="008204FD" w:rsidP="005069C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204FD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8204FD">
        <w:rPr>
          <w:rFonts w:ascii="Times New Roman" w:hAnsi="Times New Roman" w:cs="Times New Roman"/>
          <w:sz w:val="28"/>
          <w:szCs w:val="28"/>
          <w:lang w:eastAsia="ru-RU"/>
        </w:rPr>
        <w:tab/>
        <w:t>Прогноз социально-экономического развития Сургутского района на среднесрочный или долгосрочный период;</w:t>
      </w: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7BEB9B5A" w14:textId="77777777" w:rsidR="008204FD" w:rsidRPr="008204FD" w:rsidRDefault="008204FD" w:rsidP="00914DEF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204FD">
        <w:rPr>
          <w:rFonts w:ascii="Times New Roman" w:hAnsi="Times New Roman" w:cs="Times New Roman"/>
          <w:sz w:val="28"/>
          <w:szCs w:val="28"/>
          <w:lang w:eastAsia="ru-RU"/>
        </w:rPr>
        <w:t>рисунок № 4 изложить в следующей редакции:</w:t>
      </w:r>
    </w:p>
    <w:p w14:paraId="6DE3A491" w14:textId="77777777" w:rsidR="005069C1" w:rsidRDefault="005069C1" w:rsidP="00DE1A08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3A8999" w14:textId="77777777" w:rsidR="005069C1" w:rsidRDefault="005069C1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B631FC" w14:textId="77777777" w:rsidR="005069C1" w:rsidRDefault="005069C1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DA9C9D" w14:textId="77777777" w:rsidR="005069C1" w:rsidRDefault="005069C1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82D23B" w14:textId="77777777" w:rsidR="005069C1" w:rsidRDefault="005069C1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00146A" w14:textId="77777777" w:rsidR="005069C1" w:rsidRDefault="005069C1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45C724" w14:textId="7FEE12BC" w:rsidR="005069C1" w:rsidRPr="008204FD" w:rsidRDefault="008204FD" w:rsidP="005069C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</w:t>
      </w:r>
    </w:p>
    <w:p w14:paraId="3D9126B2" w14:textId="6B51C050" w:rsidR="008204FD" w:rsidRPr="00F3679E" w:rsidRDefault="005069C1" w:rsidP="00914DEF">
      <w:pPr>
        <w:spacing w:line="240" w:lineRule="auto"/>
        <w:ind w:firstLine="709"/>
        <w:jc w:val="center"/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</w:pPr>
      <w:r w:rsidRPr="00F3679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4863FFA" wp14:editId="143BD69D">
                <wp:simplePos x="0" y="0"/>
                <wp:positionH relativeFrom="margin">
                  <wp:posOffset>113665</wp:posOffset>
                </wp:positionH>
                <wp:positionV relativeFrom="paragraph">
                  <wp:posOffset>244475</wp:posOffset>
                </wp:positionV>
                <wp:extent cx="5791835" cy="3944620"/>
                <wp:effectExtent l="0" t="0" r="18415" b="17780"/>
                <wp:wrapTight wrapText="bothSides">
                  <wp:wrapPolygon edited="0">
                    <wp:start x="0" y="0"/>
                    <wp:lineTo x="0" y="5424"/>
                    <wp:lineTo x="6323" y="6676"/>
                    <wp:lineTo x="8952" y="8345"/>
                    <wp:lineTo x="0" y="8658"/>
                    <wp:lineTo x="0" y="11579"/>
                    <wp:lineTo x="2984" y="11683"/>
                    <wp:lineTo x="2984" y="13352"/>
                    <wp:lineTo x="284" y="14082"/>
                    <wp:lineTo x="0" y="14291"/>
                    <wp:lineTo x="0" y="21593"/>
                    <wp:lineTo x="21598" y="21593"/>
                    <wp:lineTo x="21598" y="14187"/>
                    <wp:lineTo x="18685" y="13352"/>
                    <wp:lineTo x="18685" y="11683"/>
                    <wp:lineTo x="21598" y="11579"/>
                    <wp:lineTo x="21598" y="8658"/>
                    <wp:lineTo x="12717" y="8345"/>
                    <wp:lineTo x="14848" y="6676"/>
                    <wp:lineTo x="21598" y="5424"/>
                    <wp:lineTo x="21598" y="0"/>
                    <wp:lineTo x="0" y="0"/>
                  </wp:wrapPolygon>
                </wp:wrapTight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835" cy="3944620"/>
                          <a:chOff x="0" y="180970"/>
                          <a:chExt cx="5791835" cy="2693844"/>
                        </a:xfrm>
                      </wpg:grpSpPr>
                      <wps:wsp>
                        <wps:cNvPr id="13" name="Прямоугольник 13"/>
                        <wps:cNvSpPr/>
                        <wps:spPr>
                          <a:xfrm>
                            <a:off x="0" y="180974"/>
                            <a:ext cx="2878455" cy="66900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C0ECD9" w14:textId="77777777" w:rsidR="008204FD" w:rsidRPr="00470A8C" w:rsidRDefault="008204FD" w:rsidP="008204FD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8204F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Стратегия социально-</w:t>
                              </w:r>
                              <w:r w:rsidRPr="008204F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br/>
                                <w:t xml:space="preserve">экономического развития </w:t>
                              </w:r>
                              <w:r w:rsidRPr="008204F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br/>
                                <w:t>Сургутского района</w:t>
                              </w:r>
                              <w:r w:rsidRPr="005B2CD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2962275" y="180970"/>
                            <a:ext cx="2829560" cy="66900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C08DFD" w14:textId="77777777" w:rsidR="008204FD" w:rsidRDefault="008204FD" w:rsidP="000B4AC9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5B2CD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Бюджетный прогноз </w:t>
                              </w:r>
                            </w:p>
                            <w:p w14:paraId="7513CFB7" w14:textId="77777777" w:rsidR="008204FD" w:rsidRPr="005B2CDC" w:rsidRDefault="008204FD" w:rsidP="000B4AC9">
                              <w:pPr>
                                <w:spacing w:line="240" w:lineRule="auto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5B2CD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Сургутск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ого</w:t>
                              </w:r>
                              <w:r w:rsidRPr="005B2CD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 район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0" y="1269785"/>
                            <a:ext cx="5791835" cy="34477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89B2AD" w14:textId="77777777" w:rsidR="005069C1" w:rsidRDefault="008204FD" w:rsidP="008204FD">
                              <w:pPr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B41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План </w:t>
                              </w:r>
                              <w:r w:rsidRPr="00B418CA">
                                <w:rPr>
                                  <w:rFonts w:ascii="Times New Roman" w:eastAsiaTheme="minorEastAsia" w:hAnsi="Times New Roman" w:cs="Times New Roman"/>
                                  <w:sz w:val="27"/>
                                  <w:szCs w:val="27"/>
                                </w:rPr>
                                <w:t xml:space="preserve">мероприятий по реализации </w:t>
                              </w:r>
                            </w:p>
                            <w:p w14:paraId="74112768" w14:textId="0C86E847" w:rsidR="008204FD" w:rsidRPr="00B418CA" w:rsidRDefault="008204FD" w:rsidP="008204F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B418CA">
                                <w:rPr>
                                  <w:rFonts w:ascii="Times New Roman" w:eastAsiaTheme="minorEastAsia" w:hAnsi="Times New Roman" w:cs="Times New Roman"/>
                                  <w:sz w:val="27"/>
                                  <w:szCs w:val="27"/>
                                </w:rPr>
                                <w:t>Стратегии социально-экономического развития Сургутского района</w:t>
                              </w:r>
                              <w:r w:rsidRPr="00B41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1838325" y="1966983"/>
                            <a:ext cx="2133600" cy="9078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03B493" w14:textId="77777777" w:rsidR="008204FD" w:rsidRPr="001D7D14" w:rsidRDefault="008204FD" w:rsidP="000B4AC9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E660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Муниципальные</w:t>
                              </w:r>
                              <w:r w:rsidRPr="00E6602B">
                                <w:rPr>
                                  <w:rFonts w:ascii="Garamond" w:hAnsi="Garamond"/>
                                  <w:color w:val="000000" w:themeColor="text1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D7D1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и государственные программы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, национальные проекты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21383" y="1966983"/>
                            <a:ext cx="1685925" cy="9078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ACC7189" w14:textId="77777777" w:rsidR="008204FD" w:rsidRPr="00E6602B" w:rsidRDefault="008204FD" w:rsidP="000B4AC9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E660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Организационные мероприятия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4107035" y="1966983"/>
                            <a:ext cx="1684800" cy="90783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49BFCD5" w14:textId="77777777" w:rsidR="008204FD" w:rsidRPr="001D7D14" w:rsidRDefault="008204FD" w:rsidP="000B4AC9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E660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Инвестиционные</w:t>
                              </w:r>
                              <w:r w:rsidRPr="00C76CD7">
                                <w:rPr>
                                  <w:rFonts w:ascii="Garamond" w:hAnsi="Garamond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D7D1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проекты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1201899" y="849978"/>
                            <a:ext cx="1447800" cy="419808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" name="Прямая со стрелкой 20"/>
                        <wps:cNvCnPr/>
                        <wps:spPr>
                          <a:xfrm flipH="1">
                            <a:off x="3200400" y="849978"/>
                            <a:ext cx="1189357" cy="419808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" name="Прямая со стрелкой 21"/>
                        <wps:cNvCnPr/>
                        <wps:spPr>
                          <a:xfrm>
                            <a:off x="846364" y="1614558"/>
                            <a:ext cx="0" cy="3524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4971272" y="1614558"/>
                            <a:ext cx="0" cy="3524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Прямая со стрелкой 23"/>
                        <wps:cNvCnPr/>
                        <wps:spPr>
                          <a:xfrm>
                            <a:off x="2878455" y="1614558"/>
                            <a:ext cx="0" cy="3524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63FFA" id="Группа 9" o:spid="_x0000_s1026" style="position:absolute;left:0;text-align:left;margin-left:8.95pt;margin-top:19.25pt;width:456.05pt;height:310.6pt;z-index:-251655168;mso-position-horizontal-relative:margin;mso-height-relative:margin" coordorigin=",1809" coordsize="57918,26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">
                <v:rect id="Прямоугольник 13" o:spid="_x0000_s1027" style="position:absolute;top:1809;width:28784;height:6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" fillcolor="window" strokecolor="black [3213]" strokeweight="1pt">
                  <v:textbox>
                    <w:txbxContent>
                      <w:p w14:paraId="71C0ECD9" w14:textId="77777777" w:rsidR="008204FD" w:rsidRPr="00470A8C" w:rsidRDefault="008204FD" w:rsidP="008204FD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8204FD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Стратегия социально-</w:t>
                        </w:r>
                        <w:r w:rsidRPr="008204FD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br/>
                          <w:t xml:space="preserve">экономического развития </w:t>
                        </w:r>
                        <w:r w:rsidRPr="008204FD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br/>
                          <w:t>Сургутского района</w:t>
                        </w:r>
                        <w:r w:rsidRPr="005B2CDC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Прямоугольник 14" o:spid="_x0000_s1028" style="position:absolute;left:29622;top:1809;width:28296;height:6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" fillcolor="window" strokecolor="black [3213]" strokeweight="1pt">
                  <v:textbox>
                    <w:txbxContent>
                      <w:p w14:paraId="0BC08DFD" w14:textId="77777777" w:rsidR="008204FD" w:rsidRDefault="008204FD" w:rsidP="000B4AC9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5B2CDC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 xml:space="preserve">Бюджетный прогноз </w:t>
                        </w:r>
                      </w:p>
                      <w:p w14:paraId="7513CFB7" w14:textId="77777777" w:rsidR="008204FD" w:rsidRPr="005B2CDC" w:rsidRDefault="008204FD" w:rsidP="000B4AC9">
                        <w:pPr>
                          <w:spacing w:line="240" w:lineRule="auto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5B2CDC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Сургутск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ого</w:t>
                        </w:r>
                        <w:r w:rsidRPr="005B2CDC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 xml:space="preserve"> район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а</w:t>
                        </w:r>
                      </w:p>
                    </w:txbxContent>
                  </v:textbox>
                </v:rect>
                <v:rect id="Прямоугольник 15" o:spid="_x0000_s1029" style="position:absolute;top:12697;width:57918;height:344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" fillcolor="window" strokecolor="black [3213]" strokeweight="1pt">
                  <v:textbox>
                    <w:txbxContent>
                      <w:p w14:paraId="2E89B2AD" w14:textId="77777777" w:rsidR="005069C1" w:rsidRDefault="008204FD" w:rsidP="008204FD">
                        <w:pPr>
                          <w:jc w:val="center"/>
                          <w:rPr>
                            <w:rFonts w:ascii="Times New Roman" w:eastAsiaTheme="minorEastAsia" w:hAnsi="Times New Roman" w:cs="Times New Roman"/>
                            <w:sz w:val="27"/>
                            <w:szCs w:val="27"/>
                          </w:rPr>
                        </w:pPr>
                        <w:r w:rsidRPr="00B418CA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 xml:space="preserve">План </w:t>
                        </w:r>
                        <w:r w:rsidRPr="00B418CA">
                          <w:rPr>
                            <w:rFonts w:ascii="Times New Roman" w:eastAsiaTheme="minorEastAsia" w:hAnsi="Times New Roman" w:cs="Times New Roman"/>
                            <w:sz w:val="27"/>
                            <w:szCs w:val="27"/>
                          </w:rPr>
                          <w:t xml:space="preserve">мероприятий по реализации </w:t>
                        </w:r>
                      </w:p>
                      <w:p w14:paraId="74112768" w14:textId="0C86E847" w:rsidR="008204FD" w:rsidRPr="00B418CA" w:rsidRDefault="008204FD" w:rsidP="008204F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B418CA">
                          <w:rPr>
                            <w:rFonts w:ascii="Times New Roman" w:eastAsiaTheme="minorEastAsia" w:hAnsi="Times New Roman" w:cs="Times New Roman"/>
                            <w:sz w:val="27"/>
                            <w:szCs w:val="27"/>
                          </w:rPr>
                          <w:t>Стратегии социально-экономического развития Сургутского района</w:t>
                        </w:r>
                        <w:r w:rsidRPr="00B418CA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Прямоугольник 16" o:spid="_x0000_s1030" style="position:absolute;left:18383;top:19669;width:21336;height:9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" fillcolor="window" strokecolor="black [3213]" strokeweight=".5pt">
                  <v:textbox>
                    <w:txbxContent>
                      <w:p w14:paraId="1703B493" w14:textId="77777777" w:rsidR="008204FD" w:rsidRPr="001D7D14" w:rsidRDefault="008204FD" w:rsidP="000B4AC9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E6602B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Муниципальные</w:t>
                        </w:r>
                        <w:r w:rsidRPr="00E6602B">
                          <w:rPr>
                            <w:rFonts w:ascii="Garamond" w:hAnsi="Garamond"/>
                            <w:color w:val="000000" w:themeColor="text1"/>
                            <w:sz w:val="27"/>
                            <w:szCs w:val="27"/>
                          </w:rPr>
                          <w:t xml:space="preserve"> </w:t>
                        </w:r>
                        <w:r w:rsidRPr="001D7D14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и государственные программы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, национальные проекты</w:t>
                        </w:r>
                      </w:p>
                    </w:txbxContent>
                  </v:textbox>
                </v:rect>
                <v:rect id="Прямоугольник 17" o:spid="_x0000_s1031" style="position:absolute;left:213;top:19669;width:16860;height:9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" fillcolor="window" strokecolor="black [3213]" strokeweight=".5pt">
                  <v:textbox>
                    <w:txbxContent>
                      <w:p w14:paraId="3ACC7189" w14:textId="77777777" w:rsidR="008204FD" w:rsidRPr="00E6602B" w:rsidRDefault="008204FD" w:rsidP="000B4AC9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E6602B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Организационные мероприятия</w:t>
                        </w:r>
                      </w:p>
                    </w:txbxContent>
                  </v:textbox>
                </v:rect>
                <v:rect id="Прямоугольник 18" o:spid="_x0000_s1032" style="position:absolute;left:41070;top:19669;width:16848;height:9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" fillcolor="window" strokecolor="black [3213]" strokeweight=".5pt">
                  <v:textbox>
                    <w:txbxContent>
                      <w:p w14:paraId="549BFCD5" w14:textId="77777777" w:rsidR="008204FD" w:rsidRPr="001D7D14" w:rsidRDefault="008204FD" w:rsidP="000B4AC9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E6602B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Инвестиционные</w:t>
                        </w:r>
                        <w:r w:rsidRPr="00C76CD7">
                          <w:rPr>
                            <w:rFonts w:ascii="Garamond" w:hAnsi="Garamond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1D7D14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проекты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9" o:spid="_x0000_s1033" type="#_x0000_t32" style="position:absolute;left:12018;top:8499;width:14478;height:41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" strokecolor="windowText">
                  <v:stroke endarrow="block" joinstyle="miter"/>
                </v:shape>
                <v:shape id="Прямая со стрелкой 20" o:spid="_x0000_s1034" type="#_x0000_t32" style="position:absolute;left:32004;top:8499;width:11893;height:41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" strokecolor="windowText">
                  <v:stroke endarrow="block" joinstyle="miter"/>
                </v:shape>
                <v:shape id="Прямая со стрелкой 21" o:spid="_x0000_s1035" type="#_x0000_t32" style="position:absolute;left:8463;top:16145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" strokecolor="windowText">
                  <v:stroke endarrow="block" joinstyle="miter"/>
                </v:shape>
                <v:shape id="Прямая со стрелкой 22" o:spid="_x0000_s1036" type="#_x0000_t32" style="position:absolute;left:49712;top:16145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" strokecolor="windowText">
                  <v:stroke endarrow="block" joinstyle="miter"/>
                </v:shape>
                <v:shape id="Прямая со стрелкой 23" o:spid="_x0000_s1037" type="#_x0000_t32" style="position:absolute;left:28784;top:16145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" strokecolor="windowText">
                  <v:stroke endarrow="block" joinstyle="miter"/>
                </v:shape>
                <w10:wrap type="tight" anchorx="margin"/>
              </v:group>
            </w:pict>
          </mc:Fallback>
        </mc:AlternateContent>
      </w:r>
      <w:r w:rsidR="008204FD" w:rsidRPr="00F3679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Рисунок № 4. </w:t>
      </w:r>
      <w:r w:rsidR="008204FD" w:rsidRPr="00F3679E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>Система управления реализацией Стратегии</w:t>
      </w:r>
    </w:p>
    <w:p w14:paraId="540B7A71" w14:textId="40A91D20" w:rsidR="008204FD" w:rsidRDefault="008204FD" w:rsidP="008204F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CF1DC2" w14:textId="615B3717" w:rsidR="008204FD" w:rsidRDefault="008204FD" w:rsidP="00DE1A08">
      <w:pPr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5D5583" w14:textId="25CAB039" w:rsidR="008204FD" w:rsidRDefault="008204FD" w:rsidP="008204F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337881E2" w14:textId="1058692D" w:rsidR="00095656" w:rsidRPr="00E67DE8" w:rsidRDefault="00095656" w:rsidP="00914DEF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>рисунок № 5 изложить в следующей редакции:</w:t>
      </w:r>
    </w:p>
    <w:p w14:paraId="58F3788D" w14:textId="2AC78BBC" w:rsidR="00095656" w:rsidRPr="00E67DE8" w:rsidRDefault="00914DEF" w:rsidP="00095656">
      <w:pPr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9ECBB9" wp14:editId="0E0BF4B8">
                <wp:simplePos x="0" y="0"/>
                <wp:positionH relativeFrom="margin">
                  <wp:posOffset>58200</wp:posOffset>
                </wp:positionH>
                <wp:positionV relativeFrom="paragraph">
                  <wp:posOffset>86295</wp:posOffset>
                </wp:positionV>
                <wp:extent cx="5847818" cy="4436305"/>
                <wp:effectExtent l="0" t="0" r="19685" b="21590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818" cy="4436305"/>
                          <a:chOff x="-1" y="-1"/>
                          <a:chExt cx="6210301" cy="2934616"/>
                        </a:xfrm>
                      </wpg:grpSpPr>
                      <wps:wsp>
                        <wps:cNvPr id="25" name="Пятиугольник 25"/>
                        <wps:cNvSpPr/>
                        <wps:spPr>
                          <a:xfrm>
                            <a:off x="0" y="85725"/>
                            <a:ext cx="1724025" cy="752475"/>
                          </a:xfrm>
                          <a:prstGeom prst="homePlate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95DE41" w14:textId="77777777" w:rsidR="00095656" w:rsidRPr="003E3F4E" w:rsidRDefault="00095656" w:rsidP="00095656">
                              <w:pPr>
                                <w:jc w:val="center"/>
                                <w:rPr>
                                  <w:rFonts w:ascii="Garamond" w:hAnsi="Garamond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1819275" y="-1"/>
                            <a:ext cx="4391025" cy="89496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B34F4F" w14:textId="77777777" w:rsidR="00095656" w:rsidRPr="00622C15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Дума Сургутского района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;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</w:p>
                            <w:p w14:paraId="1AF64AAA" w14:textId="77777777" w:rsidR="00095656" w:rsidRPr="00622C15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Контрольно-счётная палата Сургутского района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;</w:t>
                              </w:r>
                            </w:p>
                            <w:p w14:paraId="759B21BD" w14:textId="77777777" w:rsidR="00095656" w:rsidRPr="00622C15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Администрация Сургутского района 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администрации 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поселений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;</w:t>
                              </w:r>
                            </w:p>
                            <w:p w14:paraId="5B6A4286" w14:textId="34CF8F2B" w:rsidR="00095656" w:rsidRPr="003E3F4E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Garamond" w:hAnsi="Garamond"/>
                                  <w:sz w:val="28"/>
                                  <w:szCs w:val="28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Проектный </w:t>
                              </w:r>
                              <w:r w:rsidR="00945351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муниципальный 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офис администрации Сургутского района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ятиугольник 27"/>
                        <wps:cNvSpPr/>
                        <wps:spPr>
                          <a:xfrm>
                            <a:off x="40841" y="1092716"/>
                            <a:ext cx="1722450" cy="752475"/>
                          </a:xfrm>
                          <a:prstGeom prst="homePlate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33A9BA" w14:textId="77777777" w:rsidR="00095656" w:rsidRPr="00622C15" w:rsidRDefault="00095656" w:rsidP="00095656">
                              <w:pPr>
                                <w:ind w:left="426" w:hanging="426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Общественные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ятиугольник 28"/>
                        <wps:cNvSpPr/>
                        <wps:spPr>
                          <a:xfrm>
                            <a:off x="40841" y="2136115"/>
                            <a:ext cx="1722450" cy="752475"/>
                          </a:xfrm>
                          <a:prstGeom prst="homePlate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D7FDA6" w14:textId="77777777" w:rsidR="00095656" w:rsidRPr="00622C15" w:rsidRDefault="00095656" w:rsidP="00095656">
                              <w:pPr>
                                <w:ind w:left="720" w:hanging="720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Финансовые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1819275" y="2191665"/>
                            <a:ext cx="4391025" cy="742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7E21A11" w14:textId="165CAE37" w:rsidR="00095656" w:rsidRPr="00622C15" w:rsidRDefault="00095656" w:rsidP="008204FD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Финансовы</w:t>
                              </w:r>
                              <w:r w:rsidR="00CF38A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й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 орган </w:t>
                              </w:r>
                              <w:r w:rsidR="00945351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муниципального образования 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Сургутск</w:t>
                              </w:r>
                              <w:r w:rsidR="00945351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ий 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район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1819275" y="969489"/>
                            <a:ext cx="4391025" cy="113334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55AC1C" w14:textId="50D33FBD" w:rsidR="00095656" w:rsidRPr="00622C15" w:rsidRDefault="00095656" w:rsidP="00095656">
                              <w:pPr>
                                <w:spacing w:line="240" w:lineRule="auto"/>
                                <w:ind w:firstLine="0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5D6C76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Координационный совет по реализации Стратегии социально-экономического развития Сургутског</w:t>
                              </w:r>
                              <w:r w:rsidR="00DE1A08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о района до 2036 года «Маршрут </w:t>
                              </w:r>
                              <w:r w:rsidRPr="005D6C76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в благополучие» и Национальных проектов;</w:t>
                              </w:r>
                            </w:p>
                            <w:p w14:paraId="43B8A23C" w14:textId="77777777" w:rsidR="00095656" w:rsidRPr="00622C15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Экспертные группы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;</w:t>
                              </w:r>
                            </w:p>
                            <w:p w14:paraId="1D34BF93" w14:textId="77777777" w:rsidR="00095656" w:rsidRDefault="00095656" w:rsidP="00095656">
                              <w:pPr>
                                <w:spacing w:line="240" w:lineRule="auto"/>
                                <w:ind w:firstLine="0"/>
                                <w:jc w:val="both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Общественный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с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овет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 xml:space="preserve">Сургутского </w:t>
                              </w:r>
                              <w:r w:rsidRPr="00622C15"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муниципального район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а Ханты-Мансийского автономного округа – Югры;</w:t>
                              </w:r>
                            </w:p>
                            <w:p w14:paraId="0BA633D6" w14:textId="77777777" w:rsidR="00095656" w:rsidRPr="00622C15" w:rsidRDefault="00095656" w:rsidP="002E5D0F">
                              <w:pPr>
                                <w:spacing w:line="240" w:lineRule="auto"/>
                                <w:ind w:firstLine="0"/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7"/>
                                  <w:szCs w:val="27"/>
                                </w:rPr>
                                <w:t>Активные жители района.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-1" y="304773"/>
                            <a:ext cx="1899057" cy="4095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C75181" w14:textId="77777777" w:rsidR="00095656" w:rsidRPr="00622C15" w:rsidRDefault="00095656" w:rsidP="00914DEF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</w:pPr>
                              <w:r w:rsidRPr="00622C1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7"/>
                                  <w:szCs w:val="27"/>
                                </w:rPr>
                                <w:t>Административные</w:t>
                              </w:r>
                            </w:p>
                            <w:p w14:paraId="4A8E6468" w14:textId="77777777" w:rsidR="00095656" w:rsidRDefault="00095656" w:rsidP="0009565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9ECBB9" id="Группа 24" o:spid="_x0000_s1038" style="position:absolute;left:0;text-align:left;margin-left:4.6pt;margin-top:6.8pt;width:460.45pt;height:349.3pt;z-index:251659264;mso-position-horizontal-relative:margin;mso-width-relative:margin;mso-height-relative:margin" coordorigin="" coordsize="62103,29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Пятиугольник 25" o:spid="_x0000_s1039" type="#_x0000_t15" style="position:absolute;top:857;width:17240;height: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" adj="16886" fillcolor="window" strokecolor="black [3213]" strokeweight=".5pt">
                  <v:textbox>
                    <w:txbxContent>
                      <w:p w14:paraId="1E95DE41" w14:textId="77777777" w:rsidR="00095656" w:rsidRPr="003E3F4E" w:rsidRDefault="00095656" w:rsidP="00095656">
                        <w:pPr>
                          <w:jc w:val="center"/>
                          <w:rPr>
                            <w:rFonts w:ascii="Garamond" w:hAnsi="Garamond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rect id="Прямоугольник 26" o:spid="_x0000_s1040" style="position:absolute;left:18192;width:43911;height:8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" fillcolor="window" strokecolor="black [3213]" strokeweight=".5pt">
                  <v:textbox>
                    <w:txbxContent>
                      <w:p w14:paraId="15B34F4F" w14:textId="77777777" w:rsidR="00095656" w:rsidRPr="00622C15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Дума Сургутского района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;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14:paraId="1AF64AAA" w14:textId="77777777" w:rsidR="00095656" w:rsidRPr="00622C15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Контрольно-счётная палата Сургутского района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;</w:t>
                        </w:r>
                      </w:p>
                      <w:p w14:paraId="759B21BD" w14:textId="77777777" w:rsidR="00095656" w:rsidRPr="00622C15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Администрация Сургутского района и 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администрации 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поселений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;</w:t>
                        </w:r>
                      </w:p>
                      <w:p w14:paraId="5B6A4286" w14:textId="34CF8F2B" w:rsidR="00095656" w:rsidRPr="003E3F4E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Garamond" w:hAnsi="Garamond"/>
                            <w:sz w:val="28"/>
                            <w:szCs w:val="28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Проектный </w:t>
                        </w:r>
                        <w:r w:rsidR="00945351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муниципальный 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офис администрации Сургутского района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.</w:t>
                        </w:r>
                      </w:p>
                    </w:txbxContent>
                  </v:textbox>
                </v:rect>
                <v:shape id="Пятиугольник 27" o:spid="_x0000_s1041" type="#_x0000_t15" style="position:absolute;left:408;top:10927;width:17224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" adj="16882" fillcolor="window" strokecolor="black [3213]" strokeweight=".5pt">
                  <v:textbox>
                    <w:txbxContent>
                      <w:p w14:paraId="5333A9BA" w14:textId="77777777" w:rsidR="00095656" w:rsidRPr="00622C15" w:rsidRDefault="00095656" w:rsidP="00095656">
                        <w:pPr>
                          <w:ind w:left="426" w:hanging="426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Общественные</w:t>
                        </w:r>
                      </w:p>
                    </w:txbxContent>
                  </v:textbox>
                </v:shape>
                <v:shape id="Пятиугольник 28" o:spid="_x0000_s1042" type="#_x0000_t15" style="position:absolute;left:408;top:21361;width:17224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" adj="16882" fillcolor="window" strokecolor="black [3213]" strokeweight=".5pt">
                  <v:textbox>
                    <w:txbxContent>
                      <w:p w14:paraId="11D7FDA6" w14:textId="77777777" w:rsidR="00095656" w:rsidRPr="00622C15" w:rsidRDefault="00095656" w:rsidP="00095656">
                        <w:pPr>
                          <w:ind w:left="720" w:hanging="720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Финансовые</w:t>
                        </w:r>
                      </w:p>
                    </w:txbxContent>
                  </v:textbox>
                </v:shape>
                <v:rect id="Прямоугольник 30" o:spid="_x0000_s1043" style="position:absolute;left:18192;top:21916;width:43911;height: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" fillcolor="window" strokecolor="black [3213]" strokeweight=".5pt">
                  <v:textbox>
                    <w:txbxContent>
                      <w:p w14:paraId="47E21A11" w14:textId="165CAE37" w:rsidR="00095656" w:rsidRPr="00622C15" w:rsidRDefault="00095656" w:rsidP="008204FD">
                        <w:pPr>
                          <w:ind w:firstLine="0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Финансовы</w:t>
                        </w:r>
                        <w:r w:rsidR="00CF38A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й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 орган </w:t>
                        </w:r>
                        <w:r w:rsidR="00945351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муниципального образования 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Сургутск</w:t>
                        </w:r>
                        <w:r w:rsidR="00945351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ий 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район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.</w:t>
                        </w:r>
                      </w:p>
                    </w:txbxContent>
                  </v:textbox>
                </v:rect>
                <v:rect id="Прямоугольник 31" o:spid="_x0000_s1044" style="position:absolute;left:18192;top:9694;width:43911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" fillcolor="window" strokecolor="black [3213]" strokeweight=".5pt">
                  <v:textbox>
                    <w:txbxContent>
                      <w:p w14:paraId="7A55AC1C" w14:textId="50D33FBD" w:rsidR="00095656" w:rsidRPr="00622C15" w:rsidRDefault="00095656" w:rsidP="00095656">
                        <w:pPr>
                          <w:spacing w:line="240" w:lineRule="auto"/>
                          <w:ind w:firstLine="0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5D6C76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Координационный совет по реализации Стратегии социально-экономического развития Сургутског</w:t>
                        </w:r>
                        <w:r w:rsidR="00DE1A08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о района до 2036 года «Маршрут </w:t>
                        </w:r>
                        <w:r w:rsidRPr="005D6C76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в благополучие» и Национальных проектов;</w:t>
                        </w:r>
                      </w:p>
                      <w:p w14:paraId="43B8A23C" w14:textId="77777777" w:rsidR="00095656" w:rsidRPr="00622C15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Экспертные группы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;</w:t>
                        </w:r>
                      </w:p>
                      <w:p w14:paraId="1D34BF93" w14:textId="77777777" w:rsidR="00095656" w:rsidRDefault="00095656" w:rsidP="00095656">
                        <w:pPr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Общественный 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с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овет 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 xml:space="preserve">Сургутского </w:t>
                        </w:r>
                        <w:r w:rsidRPr="00622C15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муниципального район</w:t>
                        </w: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а Ханты-Мансийского автономного округа – Югры;</w:t>
                        </w:r>
                      </w:p>
                      <w:p w14:paraId="0BA633D6" w14:textId="77777777" w:rsidR="00095656" w:rsidRPr="00622C15" w:rsidRDefault="00095656" w:rsidP="002E5D0F">
                        <w:pPr>
                          <w:spacing w:line="240" w:lineRule="auto"/>
                          <w:ind w:firstLine="0"/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Активные жители района.</w:t>
                        </w:r>
                      </w:p>
                    </w:txbxContent>
                  </v:textbox>
                </v:rect>
                <v:rect id="Прямоугольник 32" o:spid="_x0000_s1045" style="position:absolute;top:3047;width:18990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>
                  <v:textbox>
                    <w:txbxContent>
                      <w:p w14:paraId="05C75181" w14:textId="77777777" w:rsidR="00095656" w:rsidRPr="00622C15" w:rsidRDefault="00095656" w:rsidP="00914DEF">
                        <w:pPr>
                          <w:ind w:firstLine="0"/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</w:pPr>
                        <w:r w:rsidRPr="00622C15">
                          <w:rPr>
                            <w:rFonts w:ascii="Times New Roman" w:hAnsi="Times New Roman" w:cs="Times New Roman"/>
                            <w:color w:val="000000" w:themeColor="text1"/>
                            <w:sz w:val="27"/>
                            <w:szCs w:val="27"/>
                          </w:rPr>
                          <w:t>Административные</w:t>
                        </w:r>
                      </w:p>
                      <w:p w14:paraId="4A8E6468" w14:textId="77777777" w:rsidR="00095656" w:rsidRDefault="00095656" w:rsidP="00095656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95656" w:rsidRPr="00E67DE8">
        <w:rPr>
          <w:rFonts w:ascii="Times New Roman" w:hAnsi="Times New Roman" w:cs="Times New Roman"/>
          <w:sz w:val="28"/>
          <w:szCs w:val="28"/>
          <w:lang w:eastAsia="ru-RU"/>
        </w:rPr>
        <w:t>«</w:t>
      </w:r>
    </w:p>
    <w:p w14:paraId="6EFD2BD2" w14:textId="2A8CB7F8" w:rsidR="00E731E9" w:rsidRPr="00E67DE8" w:rsidRDefault="00E731E9" w:rsidP="00E731E9">
      <w:pPr>
        <w:rPr>
          <w:lang w:eastAsia="ru-RU"/>
        </w:rPr>
      </w:pPr>
    </w:p>
    <w:p w14:paraId="34DCA2B2" w14:textId="1BD279D5" w:rsidR="00E731E9" w:rsidRPr="00E67DE8" w:rsidRDefault="00E731E9" w:rsidP="00E731E9">
      <w:pPr>
        <w:rPr>
          <w:lang w:eastAsia="ru-RU"/>
        </w:rPr>
      </w:pPr>
    </w:p>
    <w:p w14:paraId="1C8FF7DA" w14:textId="7F545232" w:rsidR="00E731E9" w:rsidRPr="00E67DE8" w:rsidRDefault="00E731E9" w:rsidP="00E731E9">
      <w:pPr>
        <w:rPr>
          <w:lang w:eastAsia="ru-RU"/>
        </w:rPr>
      </w:pPr>
    </w:p>
    <w:p w14:paraId="60E24A3D" w14:textId="1FB48131" w:rsidR="00E731E9" w:rsidRPr="00E67DE8" w:rsidRDefault="00E731E9" w:rsidP="00E731E9">
      <w:pPr>
        <w:rPr>
          <w:lang w:eastAsia="ru-RU"/>
        </w:rPr>
      </w:pPr>
    </w:p>
    <w:p w14:paraId="6ACCF1CA" w14:textId="5364CD0A" w:rsidR="00E731E9" w:rsidRPr="00E67DE8" w:rsidRDefault="00E731E9" w:rsidP="00E731E9">
      <w:pPr>
        <w:rPr>
          <w:lang w:eastAsia="ru-RU"/>
        </w:rPr>
      </w:pPr>
    </w:p>
    <w:p w14:paraId="5D1ADFCF" w14:textId="6B08E69B" w:rsidR="00E731E9" w:rsidRPr="00E67DE8" w:rsidRDefault="00E731E9" w:rsidP="00E731E9">
      <w:pPr>
        <w:rPr>
          <w:lang w:eastAsia="ru-RU"/>
        </w:rPr>
      </w:pPr>
    </w:p>
    <w:p w14:paraId="4F83C36A" w14:textId="43366FE5" w:rsidR="00E731E9" w:rsidRPr="00E67DE8" w:rsidRDefault="00E731E9" w:rsidP="00E731E9">
      <w:pPr>
        <w:rPr>
          <w:lang w:eastAsia="ru-RU"/>
        </w:rPr>
      </w:pPr>
    </w:p>
    <w:p w14:paraId="1A6F7651" w14:textId="05AE48DB" w:rsidR="00E731E9" w:rsidRPr="00E67DE8" w:rsidRDefault="00E731E9" w:rsidP="00E731E9">
      <w:pPr>
        <w:rPr>
          <w:lang w:eastAsia="ru-RU"/>
        </w:rPr>
      </w:pPr>
    </w:p>
    <w:p w14:paraId="0A2DBC2C" w14:textId="5CE2EDBC" w:rsidR="00E731E9" w:rsidRPr="00E67DE8" w:rsidRDefault="00E731E9" w:rsidP="00E731E9">
      <w:pPr>
        <w:rPr>
          <w:lang w:eastAsia="ru-RU"/>
        </w:rPr>
      </w:pPr>
    </w:p>
    <w:p w14:paraId="08C72296" w14:textId="7C4D9180" w:rsidR="00E731E9" w:rsidRPr="00E67DE8" w:rsidRDefault="00E731E9" w:rsidP="00E731E9">
      <w:pPr>
        <w:rPr>
          <w:lang w:eastAsia="ru-RU"/>
        </w:rPr>
      </w:pPr>
    </w:p>
    <w:p w14:paraId="46D3D496" w14:textId="4737CA4F" w:rsidR="00E731E9" w:rsidRPr="00E67DE8" w:rsidRDefault="00E731E9" w:rsidP="00E731E9">
      <w:pPr>
        <w:rPr>
          <w:lang w:eastAsia="ru-RU"/>
        </w:rPr>
      </w:pPr>
    </w:p>
    <w:p w14:paraId="425910AA" w14:textId="2470A98A" w:rsidR="00E731E9" w:rsidRPr="00E67DE8" w:rsidRDefault="00E731E9" w:rsidP="00E731E9">
      <w:pPr>
        <w:rPr>
          <w:lang w:eastAsia="ru-RU"/>
        </w:rPr>
      </w:pPr>
    </w:p>
    <w:p w14:paraId="1124E482" w14:textId="4F5F0CBE" w:rsidR="00E731E9" w:rsidRPr="00E67DE8" w:rsidRDefault="00E731E9" w:rsidP="00E731E9">
      <w:pPr>
        <w:rPr>
          <w:lang w:eastAsia="ru-RU"/>
        </w:rPr>
      </w:pPr>
    </w:p>
    <w:p w14:paraId="0C78B3BC" w14:textId="2FACAB19" w:rsidR="00E731E9" w:rsidRPr="00E67DE8" w:rsidRDefault="00E731E9" w:rsidP="00E731E9">
      <w:pPr>
        <w:rPr>
          <w:lang w:eastAsia="ru-RU"/>
        </w:rPr>
      </w:pPr>
    </w:p>
    <w:p w14:paraId="0E2CAB1D" w14:textId="4448B93F" w:rsidR="00E731E9" w:rsidRPr="00E67DE8" w:rsidRDefault="00E731E9" w:rsidP="00E731E9">
      <w:pPr>
        <w:rPr>
          <w:lang w:eastAsia="ru-RU"/>
        </w:rPr>
      </w:pPr>
    </w:p>
    <w:p w14:paraId="34F7844C" w14:textId="0249269B" w:rsidR="00095656" w:rsidRPr="00E67DE8" w:rsidRDefault="00095656" w:rsidP="00E731E9">
      <w:pPr>
        <w:rPr>
          <w:lang w:eastAsia="ru-RU"/>
        </w:rPr>
      </w:pPr>
    </w:p>
    <w:p w14:paraId="4B5ABD0F" w14:textId="1FD6BA59" w:rsidR="00095656" w:rsidRPr="00E67DE8" w:rsidRDefault="00095656" w:rsidP="00E731E9">
      <w:pPr>
        <w:rPr>
          <w:lang w:eastAsia="ru-RU"/>
        </w:rPr>
      </w:pPr>
    </w:p>
    <w:p w14:paraId="0BB7A660" w14:textId="73222B3B" w:rsidR="00095656" w:rsidRPr="00E67DE8" w:rsidRDefault="00095656" w:rsidP="00E731E9">
      <w:pPr>
        <w:rPr>
          <w:lang w:eastAsia="ru-RU"/>
        </w:rPr>
      </w:pPr>
    </w:p>
    <w:p w14:paraId="37CAF9CE" w14:textId="77777777" w:rsidR="002E5D0F" w:rsidRDefault="002E5D0F" w:rsidP="00095656">
      <w:pPr>
        <w:spacing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3D635287" w14:textId="75D43DEE" w:rsidR="002E5D0F" w:rsidRDefault="002E5D0F" w:rsidP="00095656">
      <w:pPr>
        <w:spacing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6A58C281" w14:textId="77777777" w:rsidR="00914DEF" w:rsidRDefault="00914DEF" w:rsidP="00095656">
      <w:pPr>
        <w:spacing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714F6EF8" w14:textId="0B0E446A" w:rsidR="00095656" w:rsidRDefault="00095656" w:rsidP="00095656">
      <w:pPr>
        <w:spacing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67DE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>Рисунок № 5. Органы управления реализацией Стратегии»</w:t>
      </w:r>
      <w:r w:rsidR="008204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;</w:t>
      </w:r>
    </w:p>
    <w:p w14:paraId="121270D5" w14:textId="77777777" w:rsidR="002E5D0F" w:rsidRPr="00E67DE8" w:rsidRDefault="002E5D0F" w:rsidP="00095656">
      <w:pPr>
        <w:spacing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644B6CBD" w14:textId="5A1A34E7" w:rsidR="00095656" w:rsidRPr="00E67DE8" w:rsidRDefault="00095656" w:rsidP="00914DEF">
      <w:pPr>
        <w:pStyle w:val="a6"/>
        <w:numPr>
          <w:ilvl w:val="0"/>
          <w:numId w:val="30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67DE8">
        <w:rPr>
          <w:rFonts w:ascii="Times New Roman" w:hAnsi="Times New Roman" w:cs="Times New Roman"/>
          <w:sz w:val="28"/>
          <w:szCs w:val="28"/>
          <w:lang w:eastAsia="ru-RU"/>
        </w:rPr>
        <w:t xml:space="preserve">абзац первый после рисунка № 5 изложить в следующей редакции: </w:t>
      </w:r>
    </w:p>
    <w:p w14:paraId="3A6C6D5E" w14:textId="5DD00099" w:rsidR="00095656" w:rsidRDefault="00095656" w:rsidP="00914DEF">
      <w:pPr>
        <w:pStyle w:val="a6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04F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204FD" w:rsidRPr="008204FD">
        <w:rPr>
          <w:rFonts w:ascii="Times New Roman" w:eastAsia="MS ??" w:hAnsi="Times New Roman" w:cs="Times New Roman"/>
          <w:color w:val="000000" w:themeColor="text1"/>
          <w:sz w:val="28"/>
          <w:szCs w:val="28"/>
          <w:lang w:eastAsia="ru-RU"/>
        </w:rPr>
        <w:t>В целях эффективной реализации Стратегии с</w:t>
      </w:r>
      <w:r w:rsidR="008204FD" w:rsidRPr="008204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оздан Координационный совет по реализации Стратегии социально-экономического разви</w:t>
      </w:r>
      <w:r w:rsidR="00DE1A0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тия Сургутского района до 2036 </w:t>
      </w:r>
      <w:r w:rsidR="008204FD" w:rsidRPr="008204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года «Маршрут в благополучие» и Национальных проектов (далее </w:t>
      </w:r>
      <w:r w:rsidR="00914DE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r w:rsidR="008204FD" w:rsidRPr="008204F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Координационный совет). Координационный совет, являясь коллегиальным органом, координирует деятельность отраслевых (функциональных) органов администрации Сургутского района, администраций городских и сельских поселений, входящих в состав Сургутского района, представителей общественности и бизнеса, муниципальных учреждений и предприятий, организаций, общественных объединений Сургутского района  по реализации Стратегии и реализации мероприятий, направленных на достижение показателей национальных проектов, реализуемых в Сургутском районе</w:t>
      </w:r>
      <w:r w:rsidR="00007A7F" w:rsidRPr="008204F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204FD" w:rsidRPr="008204F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A37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4C5579E" w14:textId="36853AC5" w:rsidR="000A3702" w:rsidRDefault="000A3702" w:rsidP="00914DEF">
      <w:pPr>
        <w:pStyle w:val="a6"/>
        <w:numPr>
          <w:ilvl w:val="0"/>
          <w:numId w:val="3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3702">
        <w:rPr>
          <w:rFonts w:ascii="Times New Roman" w:hAnsi="Times New Roman" w:cs="Times New Roman"/>
          <w:sz w:val="28"/>
          <w:szCs w:val="28"/>
          <w:lang w:eastAsia="ru-RU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восьмой</w:t>
      </w:r>
      <w:r w:rsidRPr="000A3702">
        <w:rPr>
          <w:rFonts w:ascii="Times New Roman" w:hAnsi="Times New Roman" w:cs="Times New Roman"/>
          <w:sz w:val="28"/>
          <w:szCs w:val="28"/>
          <w:lang w:eastAsia="ru-RU"/>
        </w:rPr>
        <w:t xml:space="preserve"> после рисунка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A3702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2BC2131" w14:textId="1635C5EC" w:rsidR="000A3702" w:rsidRDefault="000A3702" w:rsidP="00914DE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A3702">
        <w:rPr>
          <w:rFonts w:ascii="Times New Roman" w:hAnsi="Times New Roman" w:cs="Times New Roman"/>
          <w:sz w:val="28"/>
          <w:szCs w:val="28"/>
          <w:lang w:eastAsia="ru-RU"/>
        </w:rPr>
        <w:t>Высшим координационно-контрольным органом в сфере управления проектной деятельностью администрации Сургутского района и её отраслевых (функциональных) органов, принимающим ключевые управленческие решения при планировании, реализации и контроле проектной деятельности, выполняющим функции управления портфелем проектов, является проектный комитет в муници</w:t>
      </w:r>
      <w:r w:rsidR="001F0AE1">
        <w:rPr>
          <w:rFonts w:ascii="Times New Roman" w:hAnsi="Times New Roman" w:cs="Times New Roman"/>
          <w:sz w:val="28"/>
          <w:szCs w:val="28"/>
          <w:lang w:eastAsia="ru-RU"/>
        </w:rPr>
        <w:t xml:space="preserve">пальном образовании Сургутский </w:t>
      </w:r>
      <w:r w:rsidR="00914DE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район </w:t>
      </w:r>
      <w:r w:rsidRPr="000A3702">
        <w:rPr>
          <w:rFonts w:ascii="Times New Roman" w:hAnsi="Times New Roman" w:cs="Times New Roman"/>
          <w:sz w:val="28"/>
          <w:szCs w:val="28"/>
          <w:lang w:eastAsia="ru-RU"/>
        </w:rPr>
        <w:t>Ханты-Мансийского автономного округа – Югры (далее - Проектный комитет).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01E07090" w14:textId="18217972" w:rsidR="000A3702" w:rsidRPr="00AB7114" w:rsidRDefault="00890387" w:rsidP="00914DE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r w:rsidR="000A3702" w:rsidRPr="00AB7114">
        <w:rPr>
          <w:rFonts w:ascii="Times New Roman" w:hAnsi="Times New Roman" w:cs="Times New Roman"/>
          <w:sz w:val="28"/>
          <w:szCs w:val="28"/>
          <w:lang w:eastAsia="ru-RU"/>
        </w:rPr>
        <w:t xml:space="preserve">Главу 17 </w:t>
      </w:r>
      <w:r w:rsidR="004C7C8D">
        <w:rPr>
          <w:rFonts w:ascii="Times New Roman" w:hAnsi="Times New Roman" w:cs="Times New Roman"/>
          <w:sz w:val="28"/>
          <w:szCs w:val="28"/>
          <w:lang w:eastAsia="ru-RU"/>
        </w:rPr>
        <w:t xml:space="preserve">раздела 6 </w:t>
      </w:r>
      <w:r w:rsidR="000A3702" w:rsidRPr="00AB7114">
        <w:rPr>
          <w:rFonts w:ascii="Times New Roman" w:hAnsi="Times New Roman" w:cs="Times New Roman"/>
          <w:sz w:val="28"/>
          <w:szCs w:val="28"/>
          <w:lang w:eastAsia="ru-RU"/>
        </w:rPr>
        <w:t>приложения к решению изложить в следующей редакции:</w:t>
      </w:r>
    </w:p>
    <w:p w14:paraId="280BB405" w14:textId="77777777" w:rsidR="00795042" w:rsidRDefault="00795042" w:rsidP="00914DEF">
      <w:pPr>
        <w:widowControl w:val="0"/>
        <w:tabs>
          <w:tab w:val="left" w:pos="709"/>
          <w:tab w:val="left" w:pos="993"/>
          <w:tab w:val="left" w:pos="1134"/>
        </w:tabs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790169" w14:textId="3F39D0CA" w:rsidR="00795042" w:rsidRDefault="000A3702" w:rsidP="00914DEF">
      <w:pPr>
        <w:widowControl w:val="0"/>
        <w:tabs>
          <w:tab w:val="left" w:pos="709"/>
          <w:tab w:val="left" w:pos="993"/>
          <w:tab w:val="left" w:pos="1134"/>
        </w:tabs>
        <w:spacing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bookmarkStart w:id="2" w:name="_Toc144197896"/>
      <w:bookmarkStart w:id="3" w:name="_Toc151730367"/>
      <w:r w:rsidR="00795042" w:rsidRPr="00C00A18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Глава </w:t>
      </w:r>
      <w:r w:rsidR="00795042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17</w:t>
      </w:r>
      <w:r w:rsidR="00795042" w:rsidRPr="00C00A18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.</w:t>
      </w:r>
      <w:r w:rsidR="00795042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95042" w:rsidRPr="005550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Инвестиционные механизмы (инвестиционная стратегия)</w:t>
      </w:r>
      <w:bookmarkEnd w:id="2"/>
      <w:bookmarkEnd w:id="3"/>
    </w:p>
    <w:p w14:paraId="60380590" w14:textId="77777777" w:rsidR="00795042" w:rsidRPr="00DC70CA" w:rsidRDefault="00795042" w:rsidP="00914DEF">
      <w:pPr>
        <w:widowControl w:val="0"/>
        <w:tabs>
          <w:tab w:val="left" w:pos="709"/>
          <w:tab w:val="left" w:pos="1134"/>
        </w:tabs>
        <w:spacing w:line="240" w:lineRule="auto"/>
        <w:ind w:left="567"/>
        <w:jc w:val="both"/>
        <w:outlineLvl w:val="1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</w:p>
    <w:p w14:paraId="603A5F38" w14:textId="6C38FB92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Од</w:t>
      </w:r>
      <w:r w:rsidR="008903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ним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из неоспоримых приоритетов инвестиционной политики является создание качественных условий для реализации инвестиционных проектов на территории Сургутского района. </w:t>
      </w:r>
    </w:p>
    <w:p w14:paraId="3A63D57D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Инвестиционная политика Сургутского района состоит из 9 элементов и основывается на:</w:t>
      </w:r>
    </w:p>
    <w:p w14:paraId="2301F6B3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инвестиционной стратегии муниципалитета «От прожектов к проектам»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14:paraId="1D620626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муниципальной дорожной карте по обеспечению благоприятного инвестиционного климата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14:paraId="5492A078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инвестиционном профиле (паспорте) Сургутского района;</w:t>
      </w:r>
    </w:p>
    <w:p w14:paraId="1822EC12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ежегодном инвестиционном послании главы Сургутского района и инвестиционной декларации (меморандуме);</w:t>
      </w:r>
    </w:p>
    <w:p w14:paraId="0EC7252A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инвестиционных предложениях (инвестиционный атлас, инвестиционные кейсы, меры поддержки инвесторов);</w:t>
      </w:r>
    </w:p>
    <w:p w14:paraId="08E97FB2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совете по вопросам развития инвестиционной деятельности в Сургутском районе;</w:t>
      </w:r>
    </w:p>
    <w:p w14:paraId="00D4956D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системе сопровождения инвесторов по принципу «Одного окна» (прямая связь с инвестором 24/7);</w:t>
      </w:r>
    </w:p>
    <w:p w14:paraId="76752E31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инвестиционном портале и интерактивных инвестиционных картах;</w:t>
      </w:r>
    </w:p>
    <w:p w14:paraId="087A0577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муниципально-частном </w:t>
      </w:r>
      <w:r w:rsidRPr="00EA6E7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партнёрстве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14:paraId="4C306864" w14:textId="0E804FAF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Инвестиционная стратегия </w:t>
      </w:r>
      <w:r w:rsidRPr="00054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Сургутский район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«От прожектов к проектам»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принята 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 2030 года</w:t>
      </w:r>
      <w:r w:rsidR="00FA1C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(далее </w:t>
      </w:r>
      <w:r w:rsidR="00914D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r w:rsidR="00FA1C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Инвестиционная стратегия)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Основной её целью является создание условий для привлечения внебюджетных инвестиций на территорию Сургутского района в целях обеспечения роста объёма инвестиций в основной капитал и объёма валового муниципального продукта, а также роста уровня реальных доходов населения. Инвестиционная стратегия является важным элементом Стратегии, дополняющим и конкретизирующим её в части обоснования целей, задач, механизмов и ожидаемых результатов деятельности органов местного самоуправления  совместно с бизнес - сообществом по созданию благоприятного инвестиционного климата, обеспечению устойчивого социально-экономического развития района</w:t>
      </w:r>
      <w:r w:rsidRPr="00784CCB">
        <w:t xml:space="preserve"> </w:t>
      </w:r>
      <w:r w:rsidRPr="00784CC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повышению качества жизни населения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а также основным руководящим документом, определяющим принципы реализации инвестиционной политики на территории Сургутского района. Это комплексный документ, демонстрирующий набор возможностей бизнеса для участия в инвестиционном развитии Сургутского района.</w:t>
      </w:r>
    </w:p>
    <w:p w14:paraId="7821AD13" w14:textId="6DC9EB96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F31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реализации инвестиционных проектов сформирована электронная база из более ста инвестиционных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предложений, состоящая из инвестиционных площадок и </w:t>
      </w:r>
      <w:r w:rsidR="004635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инвестиционных </w:t>
      </w:r>
      <w:r w:rsidR="005F31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кейсов</w:t>
      </w:r>
      <w:r w:rsidRPr="0079504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Сведения о площадках (включая частное имущество) наглядно предоставлены</w:t>
      </w:r>
      <w:r w:rsidRPr="00B873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инвестиционном атласе в виде презентаций с указанием развернутой информации о площадках, их характеристиках, точках подключения к инженерным сетям, мерах поддержки инвесторов и контактными данными ответственных лиц администрации.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Инвестиционные </w:t>
      </w:r>
      <w:r w:rsidRPr="00B832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кейсы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сформированы в сферах логистики, перерабатывающей промышленности, экологии и переработки отходов, агропромышленного комплекса, производства продукции промышленного назначения, жилищного строительства, социальной сфере, в кейсах уже проанализированы обеспеченность ресурсами и спросом, определены потенциальные партнёры, просчитан объем инвестиций, срок окупаемости проекта, оборотный капитал, IRR (BHP), NPV. Все эти предложения подготовлены и размещены для бизнеса на инвестиционном портале Сургутского района http://www.admsr.ru/invest/.</w:t>
      </w:r>
    </w:p>
    <w:p w14:paraId="3EF9AF8F" w14:textId="631A9094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Инвестиционный потенциал Сургутского района в целом представляем инвесторам не только на инвестиционном портале муниципалитета и региона, но и на интерактивных инвестиционных картах Сургутского района, которые размещены </w:t>
      </w:r>
      <w:r w:rsidRPr="00B873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ТРЦ «Агора» (г. Сургут), аэропорт г. Сургута, международный аэропорт «Рощино» (г. Тюмень»), международный аэропорт Внуково (г. Москва).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Благодаря данному проекту жители и гости указанных городов могут познакомиться с туристическим, этнографическим, социально-культурным, а также промышленным и инвестиционным потенциалом территории, бизнес-сообщество - узнать об оказываемых мерах поддержки и о свободных инвестиционных площадках. </w:t>
      </w:r>
    </w:p>
    <w:p w14:paraId="0BD0CBF5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целях содействия инвестору в обеспечении рынка сбыта продукции на инвестиционном портале Сургутск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528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создан каталог местных товаропроизводителей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(https://admsr.ru/invest/business/katalog-mtp/ ).</w:t>
      </w:r>
    </w:p>
    <w:p w14:paraId="642D22A9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Одним из приоритетных направлений деятельности администрации Сургутского района является развитие муниципально-частного </w:t>
      </w:r>
      <w:r w:rsidRPr="00EA6E7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партнёрств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В связи с этим утверждены нормативно-правовые акты, регламентирующие порядок заключения концессионных соглашений, соглашений о муниципально-частном партнёрстве, специальных инвестиционных контрактов, договоров аренды муниципального имущества с инвестиционными обязательствами и прочее. Девять проектов стоимостью более 5,5 млрд. рублей уже реализовали на условиях концессионных соглашений и инвестиционных договоров. Ещё пять проектов в стадии реализации (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школа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п. 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Белый Яр, спортивные комплексы и хоккейные корты в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д. Русскинская и д. Лямина). Успешно внедрен механизм краткосрочных муниципальных концессий на объекты местного значения.</w:t>
      </w:r>
    </w:p>
    <w:p w14:paraId="32979120" w14:textId="414742FE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целях сокращения административных процедур и более тесного взаимодействия с инвесторами реализовано сопровождение инвестиционных проектов в рамках «одного окна» (https://ww</w:t>
      </w:r>
      <w:r w:rsidR="00914D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w.admsr.ru/invest/windows/2693/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).</w:t>
      </w:r>
    </w:p>
    <w:p w14:paraId="7BA74965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Гарантией благоприятного инвестиционного климата является сохранение работающего набора инструментов для бизнеса:</w:t>
      </w:r>
    </w:p>
    <w:p w14:paraId="5BB7A08D" w14:textId="77777777" w:rsidR="00795042" w:rsidRPr="00D17D0E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528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сроки административных процедур, связанных со строительством, минимизированы. Например, разрешение на строительство и разрешение на ввод объекта в эксплуатацию выдается в срок не более 4 дней, градостроительный </w:t>
      </w:r>
      <w:r w:rsidRPr="00D17D0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план земельного участка (далее - ГПЗУ) с учетом технических условий - 6 дней. 100 % услуг предоставляем в электронном виде;</w:t>
      </w:r>
    </w:p>
    <w:p w14:paraId="2E971A9D" w14:textId="77777777" w:rsidR="00795042" w:rsidRPr="0005287A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528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внедрена практика установления льгот при условии принятия предпринимателями «встречных» обязательств. Например, льгота по земельному налогу в размере 100 % дается организациям, впервые зарегистрированным на территории муниципалитета при условии уплаты в местный бюджет НДФЛ не менее 10,0 млн. рублей в год;</w:t>
      </w:r>
    </w:p>
    <w:p w14:paraId="75E4C742" w14:textId="2F59E25D" w:rsidR="00795042" w:rsidRPr="005D3684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введена налоговая льгота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начала 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строительства </w:t>
      </w:r>
      <w:r w:rsidR="004D43F4"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 ввода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объекта в эксплуатацию, предусмотренного в инвестиционном проекте</w:t>
      </w:r>
      <w:r w:rsidR="00AA2DE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размере 50 %, с момента ввода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объекта 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эксплуатацию,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предусмотренного в инвестиционном проекте,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но более 3-х лет, в размере 30 %;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64BD2117" w14:textId="77777777" w:rsidR="00795042" w:rsidRPr="005D3684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также в поселениях установлены льготы для организаций в отношении земельных участков, предоставленных для оказания услуг в социальной сфере;</w:t>
      </w:r>
    </w:p>
    <w:p w14:paraId="46AB61C5" w14:textId="0F10995C" w:rsidR="00795042" w:rsidRPr="005D3684" w:rsidRDefault="004D43F4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введена </w:t>
      </w:r>
      <w:r w:rsidR="00795042"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30 </w:t>
      </w:r>
      <w:r w:rsidR="00795042"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% льгота </w:t>
      </w:r>
      <w:r w:rsidR="00795042"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 расчетной стоимости арендной платы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аренду имущества </w:t>
      </w:r>
      <w:r w:rsidR="00795042"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самозаняты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 </w:t>
      </w:r>
      <w:r w:rsidR="00795042"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гражданам</w:t>
      </w:r>
      <w:r w:rsidR="00795042"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14:paraId="37D2AA6B" w14:textId="77777777" w:rsidR="00795042" w:rsidRPr="005D3684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вдвое снижен размер арендной платы за муниципальное имущество и по земельным участкам для субъектов малого и среднего предпринимательства; </w:t>
      </w:r>
    </w:p>
    <w:p w14:paraId="27E09B45" w14:textId="200298C7" w:rsidR="00795042" w:rsidRPr="00795042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проектов, реализуемых на условиях концесси</w:t>
      </w:r>
      <w:r w:rsidR="004D43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онного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соглашения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размер арендной платы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 пользование земельным участком 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установлен в размере 1 рубль в год</w:t>
      </w:r>
      <w:r w:rsidRPr="0079504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14:paraId="6EB17C15" w14:textId="77777777" w:rsidR="00795042" w:rsidRPr="00600537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втрое (с 5 до 15 миллионов рублей) увеличен размер грантовой поддержки для проектов малого и среднего предпринимательства в сфере производства, </w:t>
      </w:r>
      <w:r w:rsidRPr="0060053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туризма</w:t>
      </w: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здравоохранения и на организацию приютов для животных (в августе </w:t>
      </w: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2022 года предоставлен грант на реализацию проекта в сфере туризма: «Загородный отель «Югра-Резорт»);</w:t>
      </w:r>
    </w:p>
    <w:p w14:paraId="29F21F8D" w14:textId="77777777" w:rsidR="00795042" w:rsidRPr="00600537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предоставляются 1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видов субсидий для субъектов малого и среднего предпринимательства, позволяющих компенсировать до 100 % затрат действующему бизнесу. Именно эти субсидии востребованы бизнесом сегодня и сейчас. За 7 последних лет только на финансовую поддержку субъектов малого и среднего предпринимательства направлено более 112 млн. рублей, из которых 70 % - средства местного бюджета;</w:t>
      </w:r>
    </w:p>
    <w:p w14:paraId="48B129AE" w14:textId="73919AB0" w:rsidR="00795042" w:rsidRPr="005D3684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внедрён инструмент аренды муниципального имущества с инвестиционными обязательствами на </w:t>
      </w:r>
      <w:r w:rsidRPr="00CD5D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период до </w:t>
      </w: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25 лет стоимостью 1 рубль за 1 кв. метр;</w:t>
      </w:r>
    </w:p>
    <w:p w14:paraId="4F98E0A9" w14:textId="77777777" w:rsidR="00795042" w:rsidRPr="005D3684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3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кратно увеличена доля закупок у субъектов малого и среднего предпринимательства и введено авансирование муниципальных контрактов до 50 %.</w:t>
      </w:r>
    </w:p>
    <w:p w14:paraId="36EF952D" w14:textId="32ACFEED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быстрого и компетентного рассмотрения вопросов на Инвестиционном портале Сургутского района создан канал прямой связи</w:t>
      </w:r>
      <w:r w:rsidR="00914D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600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(http://www.admsr.ru/invest/contacts/), посредством которого можно обратиться к сотрудникам администрации Сургутского района по профильным вопросам.</w:t>
      </w:r>
    </w:p>
    <w:p w14:paraId="203ABAC3" w14:textId="77777777" w:rsidR="00795042" w:rsidRPr="00C00A18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Крупные инвестиционные проекты сопровождаются по принципу «одного окна» персональным куратором с оказанием содействия инвестору по возникающим в процессе реализации инвестиционного проекта вопросам, в том числе по вопросам регионального значения.</w:t>
      </w:r>
    </w:p>
    <w:p w14:paraId="3AC5210F" w14:textId="340FBAE8" w:rsidR="000A3702" w:rsidRPr="000A3702" w:rsidRDefault="00795042" w:rsidP="00914DE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Сургутский район отличается высокой инвестиционной активностью, что подтверждается на протяжении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восьми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лет подряд (с 2016 по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годы): Сургутский район занимает </w:t>
      </w:r>
      <w:r w:rsidR="00DF52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место в рейтинге по обеспечению условий благоприятного инвестиционного климата и содействию развитию конкуренции в Ханты-Мансийском автономном округе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C00A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Югре.</w:t>
      </w:r>
      <w:r w:rsidR="000A370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sectPr w:rsidR="000A3702" w:rsidRPr="000A3702" w:rsidSect="00390D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75642" w14:textId="77777777" w:rsidR="0069332B" w:rsidRDefault="0069332B">
      <w:pPr>
        <w:spacing w:line="240" w:lineRule="auto"/>
      </w:pPr>
      <w:r>
        <w:separator/>
      </w:r>
    </w:p>
  </w:endnote>
  <w:endnote w:type="continuationSeparator" w:id="0">
    <w:p w14:paraId="751B296B" w14:textId="77777777" w:rsidR="0069332B" w:rsidRDefault="006933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2909F" w14:textId="77777777" w:rsidR="0069332B" w:rsidRDefault="0069332B">
      <w:pPr>
        <w:spacing w:line="240" w:lineRule="auto"/>
      </w:pPr>
      <w:r>
        <w:separator/>
      </w:r>
    </w:p>
  </w:footnote>
  <w:footnote w:type="continuationSeparator" w:id="0">
    <w:p w14:paraId="10607EC9" w14:textId="77777777" w:rsidR="0069332B" w:rsidRDefault="006933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268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C3A8820" w14:textId="43C82C01" w:rsidR="001E4E10" w:rsidRPr="00BB6AFB" w:rsidRDefault="001E4E1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6A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6A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6A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E7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B6A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15EC"/>
    <w:multiLevelType w:val="hybridMultilevel"/>
    <w:tmpl w:val="B68823C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1A51C61"/>
    <w:multiLevelType w:val="multilevel"/>
    <w:tmpl w:val="C91CD50A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82F776F"/>
    <w:multiLevelType w:val="hybridMultilevel"/>
    <w:tmpl w:val="BECE834A"/>
    <w:lvl w:ilvl="0" w:tplc="51D4982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3F2754"/>
    <w:multiLevelType w:val="hybridMultilevel"/>
    <w:tmpl w:val="F33E3522"/>
    <w:lvl w:ilvl="0" w:tplc="7116E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E3335B"/>
    <w:multiLevelType w:val="hybridMultilevel"/>
    <w:tmpl w:val="CFD84E08"/>
    <w:lvl w:ilvl="0" w:tplc="9064C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C6543C"/>
    <w:multiLevelType w:val="multilevel"/>
    <w:tmpl w:val="C288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21487B10"/>
    <w:multiLevelType w:val="hybridMultilevel"/>
    <w:tmpl w:val="B47C8FA0"/>
    <w:lvl w:ilvl="0" w:tplc="AA8092AE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260B1B5A"/>
    <w:multiLevelType w:val="hybridMultilevel"/>
    <w:tmpl w:val="CFD84E08"/>
    <w:lvl w:ilvl="0" w:tplc="9064C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3F4FA2"/>
    <w:multiLevelType w:val="hybridMultilevel"/>
    <w:tmpl w:val="D41A96F2"/>
    <w:lvl w:ilvl="0" w:tplc="29D8BD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012BB9"/>
    <w:multiLevelType w:val="multilevel"/>
    <w:tmpl w:val="0FA69ED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410C2F4E"/>
    <w:multiLevelType w:val="hybridMultilevel"/>
    <w:tmpl w:val="1B56F6CC"/>
    <w:lvl w:ilvl="0" w:tplc="17A4713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433285A"/>
    <w:multiLevelType w:val="hybridMultilevel"/>
    <w:tmpl w:val="E7E0FAB2"/>
    <w:lvl w:ilvl="0" w:tplc="22323884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B816055"/>
    <w:multiLevelType w:val="hybridMultilevel"/>
    <w:tmpl w:val="C6508622"/>
    <w:lvl w:ilvl="0" w:tplc="433A7844">
      <w:start w:val="1"/>
      <w:numFmt w:val="decimal"/>
      <w:lvlText w:val="%1)"/>
      <w:lvlJc w:val="left"/>
      <w:pPr>
        <w:ind w:left="1364" w:hanging="360"/>
      </w:pPr>
      <w:rPr>
        <w:rFonts w:hint="default"/>
        <w:strike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51090D7C"/>
    <w:multiLevelType w:val="multilevel"/>
    <w:tmpl w:val="EA1AA1A4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7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CF2763"/>
    <w:multiLevelType w:val="hybridMultilevel"/>
    <w:tmpl w:val="60B80F9C"/>
    <w:lvl w:ilvl="0" w:tplc="CD0A98C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51D0EF1"/>
    <w:multiLevelType w:val="hybridMultilevel"/>
    <w:tmpl w:val="17208796"/>
    <w:lvl w:ilvl="0" w:tplc="315E2F6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56344594"/>
    <w:multiLevelType w:val="hybridMultilevel"/>
    <w:tmpl w:val="E0024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F3874"/>
    <w:multiLevelType w:val="hybridMultilevel"/>
    <w:tmpl w:val="C278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44802"/>
    <w:multiLevelType w:val="hybridMultilevel"/>
    <w:tmpl w:val="B794365C"/>
    <w:lvl w:ilvl="0" w:tplc="76FAF9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F6F7490"/>
    <w:multiLevelType w:val="hybridMultilevel"/>
    <w:tmpl w:val="7E0022E8"/>
    <w:lvl w:ilvl="0" w:tplc="041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FA172FA"/>
    <w:multiLevelType w:val="multilevel"/>
    <w:tmpl w:val="41A834FC"/>
    <w:lvl w:ilvl="0">
      <w:start w:val="19"/>
      <w:numFmt w:val="decimal"/>
      <w:lvlText w:val="%1."/>
      <w:lvlJc w:val="left"/>
      <w:pPr>
        <w:ind w:left="720" w:hanging="360"/>
      </w:pPr>
      <w:rPr>
        <w:rFonts w:eastAsia="Yu Gothic Ligh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B6F92"/>
    <w:multiLevelType w:val="hybridMultilevel"/>
    <w:tmpl w:val="F31E887A"/>
    <w:lvl w:ilvl="0" w:tplc="9C40A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C1CDE"/>
    <w:multiLevelType w:val="hybridMultilevel"/>
    <w:tmpl w:val="5F721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8" w15:restartNumberingAfterBreak="0">
    <w:nsid w:val="69716BC8"/>
    <w:multiLevelType w:val="multilevel"/>
    <w:tmpl w:val="F252C63E"/>
    <w:lvl w:ilvl="0">
      <w:start w:val="6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6C357519"/>
    <w:multiLevelType w:val="hybridMultilevel"/>
    <w:tmpl w:val="33ACAE10"/>
    <w:lvl w:ilvl="0" w:tplc="E104ED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B7ADE"/>
    <w:multiLevelType w:val="hybridMultilevel"/>
    <w:tmpl w:val="A2DE8DD2"/>
    <w:lvl w:ilvl="0" w:tplc="AA5290A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4CF0ADE"/>
    <w:multiLevelType w:val="hybridMultilevel"/>
    <w:tmpl w:val="7E002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C5BF6"/>
    <w:multiLevelType w:val="hybridMultilevel"/>
    <w:tmpl w:val="B23C34C6"/>
    <w:lvl w:ilvl="0" w:tplc="01D8F3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365015"/>
    <w:multiLevelType w:val="hybridMultilevel"/>
    <w:tmpl w:val="C93C8D40"/>
    <w:lvl w:ilvl="0" w:tplc="71F8B462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7"/>
  </w:num>
  <w:num w:numId="2">
    <w:abstractNumId w:val="1"/>
  </w:num>
  <w:num w:numId="3">
    <w:abstractNumId w:val="30"/>
  </w:num>
  <w:num w:numId="4">
    <w:abstractNumId w:val="15"/>
  </w:num>
  <w:num w:numId="5">
    <w:abstractNumId w:val="12"/>
  </w:num>
  <w:num w:numId="6">
    <w:abstractNumId w:val="17"/>
  </w:num>
  <w:num w:numId="7">
    <w:abstractNumId w:val="6"/>
  </w:num>
  <w:num w:numId="8">
    <w:abstractNumId w:val="21"/>
  </w:num>
  <w:num w:numId="9">
    <w:abstractNumId w:val="28"/>
  </w:num>
  <w:num w:numId="10">
    <w:abstractNumId w:val="9"/>
  </w:num>
  <w:num w:numId="11">
    <w:abstractNumId w:val="25"/>
  </w:num>
  <w:num w:numId="12">
    <w:abstractNumId w:val="5"/>
  </w:num>
  <w:num w:numId="13">
    <w:abstractNumId w:val="22"/>
  </w:num>
  <w:num w:numId="14">
    <w:abstractNumId w:val="20"/>
  </w:num>
  <w:num w:numId="15">
    <w:abstractNumId w:val="23"/>
  </w:num>
  <w:num w:numId="16">
    <w:abstractNumId w:val="32"/>
  </w:num>
  <w:num w:numId="17">
    <w:abstractNumId w:val="8"/>
  </w:num>
  <w:num w:numId="18">
    <w:abstractNumId w:val="33"/>
  </w:num>
  <w:num w:numId="19">
    <w:abstractNumId w:val="0"/>
  </w:num>
  <w:num w:numId="20">
    <w:abstractNumId w:val="16"/>
  </w:num>
  <w:num w:numId="21">
    <w:abstractNumId w:val="24"/>
  </w:num>
  <w:num w:numId="22">
    <w:abstractNumId w:val="2"/>
  </w:num>
  <w:num w:numId="23">
    <w:abstractNumId w:val="10"/>
  </w:num>
  <w:num w:numId="24">
    <w:abstractNumId w:val="26"/>
  </w:num>
  <w:num w:numId="25">
    <w:abstractNumId w:val="29"/>
  </w:num>
  <w:num w:numId="26">
    <w:abstractNumId w:val="34"/>
  </w:num>
  <w:num w:numId="27">
    <w:abstractNumId w:val="4"/>
  </w:num>
  <w:num w:numId="28">
    <w:abstractNumId w:val="19"/>
  </w:num>
  <w:num w:numId="29">
    <w:abstractNumId w:val="7"/>
  </w:num>
  <w:num w:numId="30">
    <w:abstractNumId w:val="18"/>
  </w:num>
  <w:num w:numId="31">
    <w:abstractNumId w:val="11"/>
  </w:num>
  <w:num w:numId="32">
    <w:abstractNumId w:val="3"/>
  </w:num>
  <w:num w:numId="33">
    <w:abstractNumId w:val="31"/>
  </w:num>
  <w:num w:numId="34">
    <w:abstractNumId w:val="1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21D3"/>
    <w:rsid w:val="00002C9C"/>
    <w:rsid w:val="00007A41"/>
    <w:rsid w:val="00007A7F"/>
    <w:rsid w:val="00011659"/>
    <w:rsid w:val="000147A3"/>
    <w:rsid w:val="00020DEA"/>
    <w:rsid w:val="0002254C"/>
    <w:rsid w:val="00024DF0"/>
    <w:rsid w:val="0002616B"/>
    <w:rsid w:val="000322E3"/>
    <w:rsid w:val="0003234C"/>
    <w:rsid w:val="000354E4"/>
    <w:rsid w:val="000414B5"/>
    <w:rsid w:val="000512D8"/>
    <w:rsid w:val="00063C14"/>
    <w:rsid w:val="00065770"/>
    <w:rsid w:val="00076046"/>
    <w:rsid w:val="00077DB5"/>
    <w:rsid w:val="00080F2D"/>
    <w:rsid w:val="00083C52"/>
    <w:rsid w:val="00091077"/>
    <w:rsid w:val="00091723"/>
    <w:rsid w:val="00092FF7"/>
    <w:rsid w:val="00093296"/>
    <w:rsid w:val="000939CB"/>
    <w:rsid w:val="00093A37"/>
    <w:rsid w:val="00095656"/>
    <w:rsid w:val="00097ABD"/>
    <w:rsid w:val="000A3702"/>
    <w:rsid w:val="000A5438"/>
    <w:rsid w:val="000B10B7"/>
    <w:rsid w:val="000B2783"/>
    <w:rsid w:val="000B4AC9"/>
    <w:rsid w:val="000B4E68"/>
    <w:rsid w:val="000B6D18"/>
    <w:rsid w:val="000C30AA"/>
    <w:rsid w:val="000C359F"/>
    <w:rsid w:val="000C5452"/>
    <w:rsid w:val="000C5D93"/>
    <w:rsid w:val="000C629E"/>
    <w:rsid w:val="000C7EA8"/>
    <w:rsid w:val="000D15E8"/>
    <w:rsid w:val="000D314F"/>
    <w:rsid w:val="000D3E91"/>
    <w:rsid w:val="000E0A45"/>
    <w:rsid w:val="000E14B7"/>
    <w:rsid w:val="000F28BE"/>
    <w:rsid w:val="00105E37"/>
    <w:rsid w:val="00106F1E"/>
    <w:rsid w:val="00114C93"/>
    <w:rsid w:val="001150EF"/>
    <w:rsid w:val="00116155"/>
    <w:rsid w:val="00123A5D"/>
    <w:rsid w:val="00135676"/>
    <w:rsid w:val="00135C95"/>
    <w:rsid w:val="00136BCF"/>
    <w:rsid w:val="00142D11"/>
    <w:rsid w:val="00143B38"/>
    <w:rsid w:val="00144A90"/>
    <w:rsid w:val="0015112C"/>
    <w:rsid w:val="00155434"/>
    <w:rsid w:val="0016024F"/>
    <w:rsid w:val="00160EA0"/>
    <w:rsid w:val="001704D1"/>
    <w:rsid w:val="001710CA"/>
    <w:rsid w:val="001719DD"/>
    <w:rsid w:val="00172620"/>
    <w:rsid w:val="001831F4"/>
    <w:rsid w:val="001840EC"/>
    <w:rsid w:val="00190E0D"/>
    <w:rsid w:val="001A1898"/>
    <w:rsid w:val="001A24A2"/>
    <w:rsid w:val="001A3639"/>
    <w:rsid w:val="001A4F78"/>
    <w:rsid w:val="001A6520"/>
    <w:rsid w:val="001A6B52"/>
    <w:rsid w:val="001B608D"/>
    <w:rsid w:val="001B6807"/>
    <w:rsid w:val="001C0F3C"/>
    <w:rsid w:val="001C3526"/>
    <w:rsid w:val="001C4380"/>
    <w:rsid w:val="001C5B31"/>
    <w:rsid w:val="001D19E1"/>
    <w:rsid w:val="001D42D4"/>
    <w:rsid w:val="001D7451"/>
    <w:rsid w:val="001D7B9F"/>
    <w:rsid w:val="001D7EDB"/>
    <w:rsid w:val="001E034D"/>
    <w:rsid w:val="001E1F1C"/>
    <w:rsid w:val="001E4107"/>
    <w:rsid w:val="001E4E10"/>
    <w:rsid w:val="001E53E0"/>
    <w:rsid w:val="001E6FAD"/>
    <w:rsid w:val="001E73FE"/>
    <w:rsid w:val="001F0AE1"/>
    <w:rsid w:val="001F6590"/>
    <w:rsid w:val="0020046E"/>
    <w:rsid w:val="002033DE"/>
    <w:rsid w:val="00213CBA"/>
    <w:rsid w:val="00214AE7"/>
    <w:rsid w:val="002173A3"/>
    <w:rsid w:val="00220BDA"/>
    <w:rsid w:val="002224E0"/>
    <w:rsid w:val="00225D56"/>
    <w:rsid w:val="00226ECA"/>
    <w:rsid w:val="002306C0"/>
    <w:rsid w:val="0023430D"/>
    <w:rsid w:val="00235907"/>
    <w:rsid w:val="00240240"/>
    <w:rsid w:val="00245575"/>
    <w:rsid w:val="00246E66"/>
    <w:rsid w:val="002471AC"/>
    <w:rsid w:val="00250A42"/>
    <w:rsid w:val="002521B8"/>
    <w:rsid w:val="00252E5E"/>
    <w:rsid w:val="0025698F"/>
    <w:rsid w:val="00256C90"/>
    <w:rsid w:val="0025722C"/>
    <w:rsid w:val="002617E4"/>
    <w:rsid w:val="00265727"/>
    <w:rsid w:val="00286050"/>
    <w:rsid w:val="00292571"/>
    <w:rsid w:val="00294BCB"/>
    <w:rsid w:val="002A6D23"/>
    <w:rsid w:val="002A7C61"/>
    <w:rsid w:val="002B2E07"/>
    <w:rsid w:val="002B46AB"/>
    <w:rsid w:val="002B471C"/>
    <w:rsid w:val="002B695F"/>
    <w:rsid w:val="002C0139"/>
    <w:rsid w:val="002C2B83"/>
    <w:rsid w:val="002D3900"/>
    <w:rsid w:val="002D401F"/>
    <w:rsid w:val="002D4368"/>
    <w:rsid w:val="002E5D0F"/>
    <w:rsid w:val="002E7190"/>
    <w:rsid w:val="002F0196"/>
    <w:rsid w:val="002F18AC"/>
    <w:rsid w:val="002F2C86"/>
    <w:rsid w:val="002F450E"/>
    <w:rsid w:val="002F5599"/>
    <w:rsid w:val="00307D61"/>
    <w:rsid w:val="003149C3"/>
    <w:rsid w:val="0032486A"/>
    <w:rsid w:val="00324B10"/>
    <w:rsid w:val="00325DAF"/>
    <w:rsid w:val="003338B8"/>
    <w:rsid w:val="0033426B"/>
    <w:rsid w:val="0033592D"/>
    <w:rsid w:val="00336A95"/>
    <w:rsid w:val="0035196C"/>
    <w:rsid w:val="00354241"/>
    <w:rsid w:val="00371D38"/>
    <w:rsid w:val="00377A3D"/>
    <w:rsid w:val="0038129C"/>
    <w:rsid w:val="003818E9"/>
    <w:rsid w:val="003829EA"/>
    <w:rsid w:val="003835AB"/>
    <w:rsid w:val="003902E2"/>
    <w:rsid w:val="00390DAE"/>
    <w:rsid w:val="00392C19"/>
    <w:rsid w:val="0039412C"/>
    <w:rsid w:val="003951F2"/>
    <w:rsid w:val="0039757E"/>
    <w:rsid w:val="003A2D5A"/>
    <w:rsid w:val="003A2EDD"/>
    <w:rsid w:val="003B27F7"/>
    <w:rsid w:val="003B30FD"/>
    <w:rsid w:val="003B6086"/>
    <w:rsid w:val="003B63E8"/>
    <w:rsid w:val="003C00E0"/>
    <w:rsid w:val="003C038A"/>
    <w:rsid w:val="003C072C"/>
    <w:rsid w:val="003C1D3B"/>
    <w:rsid w:val="003C3398"/>
    <w:rsid w:val="003D040E"/>
    <w:rsid w:val="003D498B"/>
    <w:rsid w:val="003E12E2"/>
    <w:rsid w:val="003E1698"/>
    <w:rsid w:val="003E2903"/>
    <w:rsid w:val="003E6C19"/>
    <w:rsid w:val="003F096A"/>
    <w:rsid w:val="003F301A"/>
    <w:rsid w:val="003F3E39"/>
    <w:rsid w:val="00401055"/>
    <w:rsid w:val="00404CE7"/>
    <w:rsid w:val="0040562C"/>
    <w:rsid w:val="00407625"/>
    <w:rsid w:val="0040775B"/>
    <w:rsid w:val="0041410B"/>
    <w:rsid w:val="00414698"/>
    <w:rsid w:val="00415559"/>
    <w:rsid w:val="00415D5C"/>
    <w:rsid w:val="00417CBB"/>
    <w:rsid w:val="0042191A"/>
    <w:rsid w:val="0042360D"/>
    <w:rsid w:val="00430D48"/>
    <w:rsid w:val="00432A86"/>
    <w:rsid w:val="0043356B"/>
    <w:rsid w:val="00435D8B"/>
    <w:rsid w:val="004375DA"/>
    <w:rsid w:val="0044634B"/>
    <w:rsid w:val="00446794"/>
    <w:rsid w:val="004635F8"/>
    <w:rsid w:val="00472065"/>
    <w:rsid w:val="00472967"/>
    <w:rsid w:val="00475A0D"/>
    <w:rsid w:val="00476216"/>
    <w:rsid w:val="0048486B"/>
    <w:rsid w:val="00487DE0"/>
    <w:rsid w:val="00491D38"/>
    <w:rsid w:val="00492525"/>
    <w:rsid w:val="0049548F"/>
    <w:rsid w:val="004A0318"/>
    <w:rsid w:val="004A2EF0"/>
    <w:rsid w:val="004B5C56"/>
    <w:rsid w:val="004C0FEF"/>
    <w:rsid w:val="004C7C8D"/>
    <w:rsid w:val="004D1856"/>
    <w:rsid w:val="004D1B77"/>
    <w:rsid w:val="004D2544"/>
    <w:rsid w:val="004D2AA2"/>
    <w:rsid w:val="004D43F4"/>
    <w:rsid w:val="004E0E69"/>
    <w:rsid w:val="004E44D3"/>
    <w:rsid w:val="004E579B"/>
    <w:rsid w:val="004F5B36"/>
    <w:rsid w:val="004F5F20"/>
    <w:rsid w:val="00500559"/>
    <w:rsid w:val="00500FAB"/>
    <w:rsid w:val="005066BB"/>
    <w:rsid w:val="005069AB"/>
    <w:rsid w:val="005069C1"/>
    <w:rsid w:val="00524A0B"/>
    <w:rsid w:val="00530C7B"/>
    <w:rsid w:val="0053526B"/>
    <w:rsid w:val="00537675"/>
    <w:rsid w:val="00550432"/>
    <w:rsid w:val="00551736"/>
    <w:rsid w:val="0055183D"/>
    <w:rsid w:val="0056522B"/>
    <w:rsid w:val="00565C15"/>
    <w:rsid w:val="0056761B"/>
    <w:rsid w:val="00570093"/>
    <w:rsid w:val="00570C2B"/>
    <w:rsid w:val="00572FA9"/>
    <w:rsid w:val="00573867"/>
    <w:rsid w:val="00574929"/>
    <w:rsid w:val="00581EC9"/>
    <w:rsid w:val="005831B7"/>
    <w:rsid w:val="005908EB"/>
    <w:rsid w:val="00592B5E"/>
    <w:rsid w:val="005956C1"/>
    <w:rsid w:val="00595DE5"/>
    <w:rsid w:val="005A4181"/>
    <w:rsid w:val="005A7CC3"/>
    <w:rsid w:val="005B0CDD"/>
    <w:rsid w:val="005C2D1C"/>
    <w:rsid w:val="005C655B"/>
    <w:rsid w:val="005D2DE9"/>
    <w:rsid w:val="005D6C76"/>
    <w:rsid w:val="005E1C43"/>
    <w:rsid w:val="005E41FA"/>
    <w:rsid w:val="005E70DF"/>
    <w:rsid w:val="005E75B8"/>
    <w:rsid w:val="005F318E"/>
    <w:rsid w:val="005F4DA0"/>
    <w:rsid w:val="005F55A6"/>
    <w:rsid w:val="005F594A"/>
    <w:rsid w:val="0060198A"/>
    <w:rsid w:val="006059BA"/>
    <w:rsid w:val="0061268C"/>
    <w:rsid w:val="00617261"/>
    <w:rsid w:val="00617F1D"/>
    <w:rsid w:val="00620FFC"/>
    <w:rsid w:val="00625366"/>
    <w:rsid w:val="00630B32"/>
    <w:rsid w:val="00632966"/>
    <w:rsid w:val="00643D56"/>
    <w:rsid w:val="006540BE"/>
    <w:rsid w:val="00656821"/>
    <w:rsid w:val="00656D43"/>
    <w:rsid w:val="00660A45"/>
    <w:rsid w:val="00660F53"/>
    <w:rsid w:val="00661620"/>
    <w:rsid w:val="00662806"/>
    <w:rsid w:val="006711AF"/>
    <w:rsid w:val="006715E1"/>
    <w:rsid w:val="0067183A"/>
    <w:rsid w:val="006805C4"/>
    <w:rsid w:val="00681FE2"/>
    <w:rsid w:val="00682644"/>
    <w:rsid w:val="00683783"/>
    <w:rsid w:val="00683AB2"/>
    <w:rsid w:val="00686269"/>
    <w:rsid w:val="00686731"/>
    <w:rsid w:val="00691DA0"/>
    <w:rsid w:val="0069332B"/>
    <w:rsid w:val="00697244"/>
    <w:rsid w:val="006A434F"/>
    <w:rsid w:val="006A73AF"/>
    <w:rsid w:val="006B3C9F"/>
    <w:rsid w:val="006B612B"/>
    <w:rsid w:val="006C378E"/>
    <w:rsid w:val="006D1A45"/>
    <w:rsid w:val="006D24CE"/>
    <w:rsid w:val="006D3F6D"/>
    <w:rsid w:val="006D59B1"/>
    <w:rsid w:val="006D5EA9"/>
    <w:rsid w:val="006E1DBE"/>
    <w:rsid w:val="006E4804"/>
    <w:rsid w:val="006E6F32"/>
    <w:rsid w:val="006E7304"/>
    <w:rsid w:val="006F10CE"/>
    <w:rsid w:val="006F71C5"/>
    <w:rsid w:val="0070422C"/>
    <w:rsid w:val="007165D2"/>
    <w:rsid w:val="00723F3B"/>
    <w:rsid w:val="00731D6B"/>
    <w:rsid w:val="007355B7"/>
    <w:rsid w:val="007376C4"/>
    <w:rsid w:val="007430C5"/>
    <w:rsid w:val="00753A8C"/>
    <w:rsid w:val="00754CEB"/>
    <w:rsid w:val="00755051"/>
    <w:rsid w:val="00755D1C"/>
    <w:rsid w:val="0076140D"/>
    <w:rsid w:val="007633B8"/>
    <w:rsid w:val="00764CDA"/>
    <w:rsid w:val="00766892"/>
    <w:rsid w:val="007672EE"/>
    <w:rsid w:val="0077148B"/>
    <w:rsid w:val="007742C7"/>
    <w:rsid w:val="0078470C"/>
    <w:rsid w:val="00791F9A"/>
    <w:rsid w:val="0079240B"/>
    <w:rsid w:val="00795042"/>
    <w:rsid w:val="007953E7"/>
    <w:rsid w:val="007A6615"/>
    <w:rsid w:val="007A7F76"/>
    <w:rsid w:val="007B00A2"/>
    <w:rsid w:val="007B51CC"/>
    <w:rsid w:val="007B5A44"/>
    <w:rsid w:val="007D14F4"/>
    <w:rsid w:val="007D39D7"/>
    <w:rsid w:val="007E386A"/>
    <w:rsid w:val="007E57A8"/>
    <w:rsid w:val="007F0E77"/>
    <w:rsid w:val="007F3FAE"/>
    <w:rsid w:val="007F4A95"/>
    <w:rsid w:val="007F4A9D"/>
    <w:rsid w:val="007F6368"/>
    <w:rsid w:val="0080233B"/>
    <w:rsid w:val="00806C17"/>
    <w:rsid w:val="00812D5E"/>
    <w:rsid w:val="00817DBE"/>
    <w:rsid w:val="008204FD"/>
    <w:rsid w:val="0084122A"/>
    <w:rsid w:val="008414D9"/>
    <w:rsid w:val="008425CB"/>
    <w:rsid w:val="0085078C"/>
    <w:rsid w:val="008508DC"/>
    <w:rsid w:val="00851822"/>
    <w:rsid w:val="00852221"/>
    <w:rsid w:val="0085237F"/>
    <w:rsid w:val="0085569A"/>
    <w:rsid w:val="00862E0F"/>
    <w:rsid w:val="008639AC"/>
    <w:rsid w:val="00864CC2"/>
    <w:rsid w:val="0086541B"/>
    <w:rsid w:val="00883942"/>
    <w:rsid w:val="00883FF4"/>
    <w:rsid w:val="00884064"/>
    <w:rsid w:val="00890387"/>
    <w:rsid w:val="00891F6A"/>
    <w:rsid w:val="008A1B7A"/>
    <w:rsid w:val="008A5C01"/>
    <w:rsid w:val="008A6275"/>
    <w:rsid w:val="008A73D6"/>
    <w:rsid w:val="008B2A16"/>
    <w:rsid w:val="008B2A55"/>
    <w:rsid w:val="008B39F8"/>
    <w:rsid w:val="008C3CDF"/>
    <w:rsid w:val="008C46C3"/>
    <w:rsid w:val="008C6280"/>
    <w:rsid w:val="008C6BBE"/>
    <w:rsid w:val="008C7929"/>
    <w:rsid w:val="008D0892"/>
    <w:rsid w:val="008D24E8"/>
    <w:rsid w:val="008E0BCA"/>
    <w:rsid w:val="008E171C"/>
    <w:rsid w:val="008E6F8C"/>
    <w:rsid w:val="008F24DF"/>
    <w:rsid w:val="009025FE"/>
    <w:rsid w:val="009030C6"/>
    <w:rsid w:val="00903DB2"/>
    <w:rsid w:val="00912BAC"/>
    <w:rsid w:val="00914DEF"/>
    <w:rsid w:val="00915B56"/>
    <w:rsid w:val="00924408"/>
    <w:rsid w:val="009301F4"/>
    <w:rsid w:val="009328F4"/>
    <w:rsid w:val="00937E1E"/>
    <w:rsid w:val="00941705"/>
    <w:rsid w:val="00941C29"/>
    <w:rsid w:val="00945351"/>
    <w:rsid w:val="00945B10"/>
    <w:rsid w:val="0094773E"/>
    <w:rsid w:val="00950D54"/>
    <w:rsid w:val="00956E97"/>
    <w:rsid w:val="00962962"/>
    <w:rsid w:val="009631F4"/>
    <w:rsid w:val="00963589"/>
    <w:rsid w:val="009804A8"/>
    <w:rsid w:val="00982579"/>
    <w:rsid w:val="0098289D"/>
    <w:rsid w:val="00985C3C"/>
    <w:rsid w:val="00993646"/>
    <w:rsid w:val="00996AE1"/>
    <w:rsid w:val="00997EE5"/>
    <w:rsid w:val="009A0390"/>
    <w:rsid w:val="009A4FD1"/>
    <w:rsid w:val="009B0DA5"/>
    <w:rsid w:val="009B6CE0"/>
    <w:rsid w:val="009B729C"/>
    <w:rsid w:val="009C3517"/>
    <w:rsid w:val="009C5463"/>
    <w:rsid w:val="009C7260"/>
    <w:rsid w:val="009D29DE"/>
    <w:rsid w:val="009D4658"/>
    <w:rsid w:val="009D5CD2"/>
    <w:rsid w:val="009D63B0"/>
    <w:rsid w:val="009E0D7B"/>
    <w:rsid w:val="009E3D9C"/>
    <w:rsid w:val="009E658A"/>
    <w:rsid w:val="009E689C"/>
    <w:rsid w:val="009F026E"/>
    <w:rsid w:val="009F4434"/>
    <w:rsid w:val="00A0048A"/>
    <w:rsid w:val="00A0134B"/>
    <w:rsid w:val="00A05DBB"/>
    <w:rsid w:val="00A14655"/>
    <w:rsid w:val="00A17052"/>
    <w:rsid w:val="00A230FA"/>
    <w:rsid w:val="00A231B8"/>
    <w:rsid w:val="00A26868"/>
    <w:rsid w:val="00A32718"/>
    <w:rsid w:val="00A33B70"/>
    <w:rsid w:val="00A36A04"/>
    <w:rsid w:val="00A36F04"/>
    <w:rsid w:val="00A407F3"/>
    <w:rsid w:val="00A40D12"/>
    <w:rsid w:val="00A441B6"/>
    <w:rsid w:val="00A459B1"/>
    <w:rsid w:val="00A47141"/>
    <w:rsid w:val="00A5246E"/>
    <w:rsid w:val="00A57EAB"/>
    <w:rsid w:val="00A63D5A"/>
    <w:rsid w:val="00A63EA0"/>
    <w:rsid w:val="00A64BE1"/>
    <w:rsid w:val="00A66AC6"/>
    <w:rsid w:val="00A70F19"/>
    <w:rsid w:val="00A71B9E"/>
    <w:rsid w:val="00A72659"/>
    <w:rsid w:val="00A82A7A"/>
    <w:rsid w:val="00A93BE0"/>
    <w:rsid w:val="00A96ABF"/>
    <w:rsid w:val="00A97C79"/>
    <w:rsid w:val="00AA0101"/>
    <w:rsid w:val="00AA2DED"/>
    <w:rsid w:val="00AA3676"/>
    <w:rsid w:val="00AA7359"/>
    <w:rsid w:val="00AB7114"/>
    <w:rsid w:val="00AC1929"/>
    <w:rsid w:val="00AC1C4A"/>
    <w:rsid w:val="00AC2CDD"/>
    <w:rsid w:val="00AD3512"/>
    <w:rsid w:val="00AD4D4A"/>
    <w:rsid w:val="00AE5B22"/>
    <w:rsid w:val="00AF0EE6"/>
    <w:rsid w:val="00AF36C1"/>
    <w:rsid w:val="00AF3FC4"/>
    <w:rsid w:val="00AF4AF9"/>
    <w:rsid w:val="00AF63DB"/>
    <w:rsid w:val="00AF734F"/>
    <w:rsid w:val="00AF78DE"/>
    <w:rsid w:val="00B029D7"/>
    <w:rsid w:val="00B03F79"/>
    <w:rsid w:val="00B05517"/>
    <w:rsid w:val="00B11B05"/>
    <w:rsid w:val="00B16D2C"/>
    <w:rsid w:val="00B17CE2"/>
    <w:rsid w:val="00B21C46"/>
    <w:rsid w:val="00B253E8"/>
    <w:rsid w:val="00B268D4"/>
    <w:rsid w:val="00B27FA8"/>
    <w:rsid w:val="00B36C9B"/>
    <w:rsid w:val="00B418CA"/>
    <w:rsid w:val="00B42872"/>
    <w:rsid w:val="00B46913"/>
    <w:rsid w:val="00B54D94"/>
    <w:rsid w:val="00B659D8"/>
    <w:rsid w:val="00B74529"/>
    <w:rsid w:val="00B829B2"/>
    <w:rsid w:val="00B832DF"/>
    <w:rsid w:val="00B85D6E"/>
    <w:rsid w:val="00B87B07"/>
    <w:rsid w:val="00B87D31"/>
    <w:rsid w:val="00B90140"/>
    <w:rsid w:val="00B9014D"/>
    <w:rsid w:val="00B920B3"/>
    <w:rsid w:val="00B938B9"/>
    <w:rsid w:val="00B93A7D"/>
    <w:rsid w:val="00BA1421"/>
    <w:rsid w:val="00BA527E"/>
    <w:rsid w:val="00BA5A8D"/>
    <w:rsid w:val="00BB3406"/>
    <w:rsid w:val="00BB4CE8"/>
    <w:rsid w:val="00BB672B"/>
    <w:rsid w:val="00BB6AFB"/>
    <w:rsid w:val="00BC2CE0"/>
    <w:rsid w:val="00BC36A8"/>
    <w:rsid w:val="00BC7804"/>
    <w:rsid w:val="00BD037B"/>
    <w:rsid w:val="00BD0E81"/>
    <w:rsid w:val="00BD2303"/>
    <w:rsid w:val="00BD7866"/>
    <w:rsid w:val="00BE502B"/>
    <w:rsid w:val="00BF009A"/>
    <w:rsid w:val="00BF3474"/>
    <w:rsid w:val="00C02E87"/>
    <w:rsid w:val="00C03791"/>
    <w:rsid w:val="00C141C5"/>
    <w:rsid w:val="00C24E78"/>
    <w:rsid w:val="00C33AFF"/>
    <w:rsid w:val="00C37D74"/>
    <w:rsid w:val="00C41205"/>
    <w:rsid w:val="00C438AF"/>
    <w:rsid w:val="00C45B39"/>
    <w:rsid w:val="00C47DE5"/>
    <w:rsid w:val="00C47F6B"/>
    <w:rsid w:val="00C53C8E"/>
    <w:rsid w:val="00C54BDA"/>
    <w:rsid w:val="00C645B0"/>
    <w:rsid w:val="00C71211"/>
    <w:rsid w:val="00C73416"/>
    <w:rsid w:val="00C74334"/>
    <w:rsid w:val="00C76C2F"/>
    <w:rsid w:val="00C82CF8"/>
    <w:rsid w:val="00C91717"/>
    <w:rsid w:val="00C96ADF"/>
    <w:rsid w:val="00C976E4"/>
    <w:rsid w:val="00CA2B62"/>
    <w:rsid w:val="00CB3A16"/>
    <w:rsid w:val="00CB494B"/>
    <w:rsid w:val="00CB5289"/>
    <w:rsid w:val="00CB6023"/>
    <w:rsid w:val="00CD0688"/>
    <w:rsid w:val="00CD1010"/>
    <w:rsid w:val="00CD260E"/>
    <w:rsid w:val="00CD5D07"/>
    <w:rsid w:val="00CD7914"/>
    <w:rsid w:val="00CE1AF6"/>
    <w:rsid w:val="00CE22E5"/>
    <w:rsid w:val="00CE6083"/>
    <w:rsid w:val="00CF38A5"/>
    <w:rsid w:val="00CF4066"/>
    <w:rsid w:val="00CF7EBC"/>
    <w:rsid w:val="00D00715"/>
    <w:rsid w:val="00D13597"/>
    <w:rsid w:val="00D16362"/>
    <w:rsid w:val="00D21C98"/>
    <w:rsid w:val="00D2512D"/>
    <w:rsid w:val="00D3164C"/>
    <w:rsid w:val="00D34C1B"/>
    <w:rsid w:val="00D42B34"/>
    <w:rsid w:val="00D46003"/>
    <w:rsid w:val="00D4646C"/>
    <w:rsid w:val="00D507E2"/>
    <w:rsid w:val="00D50AE8"/>
    <w:rsid w:val="00D54E65"/>
    <w:rsid w:val="00D55A72"/>
    <w:rsid w:val="00D63921"/>
    <w:rsid w:val="00D64765"/>
    <w:rsid w:val="00D72E6C"/>
    <w:rsid w:val="00D74CC3"/>
    <w:rsid w:val="00D77CB9"/>
    <w:rsid w:val="00D8396C"/>
    <w:rsid w:val="00D90148"/>
    <w:rsid w:val="00D97E99"/>
    <w:rsid w:val="00DA02B0"/>
    <w:rsid w:val="00DA038A"/>
    <w:rsid w:val="00DA1C58"/>
    <w:rsid w:val="00DA3F96"/>
    <w:rsid w:val="00DA4C47"/>
    <w:rsid w:val="00DA5245"/>
    <w:rsid w:val="00DA580A"/>
    <w:rsid w:val="00DA5F43"/>
    <w:rsid w:val="00DB2D9C"/>
    <w:rsid w:val="00DC32C1"/>
    <w:rsid w:val="00DC77FB"/>
    <w:rsid w:val="00DD3A37"/>
    <w:rsid w:val="00DE0540"/>
    <w:rsid w:val="00DE1A08"/>
    <w:rsid w:val="00DE2396"/>
    <w:rsid w:val="00DE3DB7"/>
    <w:rsid w:val="00DE6A6B"/>
    <w:rsid w:val="00DF02C5"/>
    <w:rsid w:val="00DF5220"/>
    <w:rsid w:val="00E166AC"/>
    <w:rsid w:val="00E179BB"/>
    <w:rsid w:val="00E21FB4"/>
    <w:rsid w:val="00E232B9"/>
    <w:rsid w:val="00E26C33"/>
    <w:rsid w:val="00E30702"/>
    <w:rsid w:val="00E32C37"/>
    <w:rsid w:val="00E42619"/>
    <w:rsid w:val="00E538C3"/>
    <w:rsid w:val="00E541ED"/>
    <w:rsid w:val="00E66CBB"/>
    <w:rsid w:val="00E67DE8"/>
    <w:rsid w:val="00E71476"/>
    <w:rsid w:val="00E7272C"/>
    <w:rsid w:val="00E72E9D"/>
    <w:rsid w:val="00E731E9"/>
    <w:rsid w:val="00E73A4A"/>
    <w:rsid w:val="00E74E7D"/>
    <w:rsid w:val="00E80559"/>
    <w:rsid w:val="00E905AC"/>
    <w:rsid w:val="00E942DB"/>
    <w:rsid w:val="00E94DE6"/>
    <w:rsid w:val="00E97C34"/>
    <w:rsid w:val="00EA171E"/>
    <w:rsid w:val="00EA1EC2"/>
    <w:rsid w:val="00EA2103"/>
    <w:rsid w:val="00EA5AB6"/>
    <w:rsid w:val="00EB131B"/>
    <w:rsid w:val="00EB3D42"/>
    <w:rsid w:val="00EB51F4"/>
    <w:rsid w:val="00EB6F48"/>
    <w:rsid w:val="00EC07A6"/>
    <w:rsid w:val="00EC0CC5"/>
    <w:rsid w:val="00EC1C8D"/>
    <w:rsid w:val="00EC3FA6"/>
    <w:rsid w:val="00EC68E9"/>
    <w:rsid w:val="00ED7FE3"/>
    <w:rsid w:val="00EE4E43"/>
    <w:rsid w:val="00EF0699"/>
    <w:rsid w:val="00EF0F0D"/>
    <w:rsid w:val="00EF476E"/>
    <w:rsid w:val="00EF4C18"/>
    <w:rsid w:val="00F009F1"/>
    <w:rsid w:val="00F066F7"/>
    <w:rsid w:val="00F0717C"/>
    <w:rsid w:val="00F23513"/>
    <w:rsid w:val="00F32D7B"/>
    <w:rsid w:val="00F3556B"/>
    <w:rsid w:val="00F3679E"/>
    <w:rsid w:val="00F37160"/>
    <w:rsid w:val="00F37849"/>
    <w:rsid w:val="00F41182"/>
    <w:rsid w:val="00F42EEA"/>
    <w:rsid w:val="00F44627"/>
    <w:rsid w:val="00F550FB"/>
    <w:rsid w:val="00F57D38"/>
    <w:rsid w:val="00F62E01"/>
    <w:rsid w:val="00F640B9"/>
    <w:rsid w:val="00F71C4F"/>
    <w:rsid w:val="00F72FE5"/>
    <w:rsid w:val="00F80924"/>
    <w:rsid w:val="00F86BA6"/>
    <w:rsid w:val="00F91AC8"/>
    <w:rsid w:val="00F94D24"/>
    <w:rsid w:val="00F96C6F"/>
    <w:rsid w:val="00F97022"/>
    <w:rsid w:val="00F97F54"/>
    <w:rsid w:val="00FA02B3"/>
    <w:rsid w:val="00FA031C"/>
    <w:rsid w:val="00FA1C66"/>
    <w:rsid w:val="00FB3568"/>
    <w:rsid w:val="00FB6C78"/>
    <w:rsid w:val="00FC4725"/>
    <w:rsid w:val="00FD1DDD"/>
    <w:rsid w:val="00FD702F"/>
    <w:rsid w:val="00FE1E6D"/>
    <w:rsid w:val="00FE3DA4"/>
    <w:rsid w:val="00FE4D4A"/>
    <w:rsid w:val="00FE5C9A"/>
    <w:rsid w:val="00FE6DF7"/>
    <w:rsid w:val="00FF4CC4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2764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513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6A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6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E6C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BD786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D7866"/>
  </w:style>
  <w:style w:type="character" w:styleId="ad">
    <w:name w:val="annotation reference"/>
    <w:basedOn w:val="a0"/>
    <w:uiPriority w:val="99"/>
    <w:unhideWhenUsed/>
    <w:rsid w:val="00883FF4"/>
    <w:rPr>
      <w:sz w:val="16"/>
      <w:szCs w:val="16"/>
    </w:rPr>
  </w:style>
  <w:style w:type="paragraph" w:styleId="ae">
    <w:name w:val="annotation text"/>
    <w:basedOn w:val="a"/>
    <w:link w:val="af"/>
    <w:unhideWhenUsed/>
    <w:rsid w:val="00883FF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83FF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3FF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83FF4"/>
    <w:rPr>
      <w:b/>
      <w:bCs/>
      <w:sz w:val="20"/>
      <w:szCs w:val="20"/>
    </w:rPr>
  </w:style>
  <w:style w:type="table" w:customStyle="1" w:styleId="11">
    <w:name w:val="Сетка таблицы1"/>
    <w:basedOn w:val="a1"/>
    <w:next w:val="a5"/>
    <w:uiPriority w:val="39"/>
    <w:rsid w:val="00F235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List Table 6 Colorful"/>
    <w:basedOn w:val="a1"/>
    <w:uiPriority w:val="51"/>
    <w:rsid w:val="00160EA0"/>
    <w:pPr>
      <w:spacing w:line="240" w:lineRule="auto"/>
      <w:jc w:val="both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30">
    <w:name w:val="Заголовок 3 Знак"/>
    <w:basedOn w:val="a0"/>
    <w:link w:val="3"/>
    <w:uiPriority w:val="9"/>
    <w:rsid w:val="00DE6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2">
    <w:name w:val="footnote text"/>
    <w:aliases w:val="Table_Footnote_last,Текст сноски Знак1 Знак,Текст сноски Знак Знак Знак,Footnote Text Char Знак Знак,Footnote Text Char Знак,Текст сноски-FN,Table_Footnote_last Знак Знак Знак,Table_Footnote_last Знак,single space,Текст сноски Знак1"/>
    <w:basedOn w:val="a"/>
    <w:link w:val="af3"/>
    <w:unhideWhenUsed/>
    <w:rsid w:val="00DE6A6B"/>
    <w:pPr>
      <w:spacing w:line="240" w:lineRule="auto"/>
      <w:jc w:val="both"/>
    </w:pPr>
    <w:rPr>
      <w:rFonts w:eastAsiaTheme="minorEastAsia"/>
      <w:lang w:eastAsia="ru-RU"/>
    </w:rPr>
  </w:style>
  <w:style w:type="character" w:customStyle="1" w:styleId="af3">
    <w:name w:val="Текст сноски Знак"/>
    <w:aliases w:val="Table_Footnote_last Знак1,Текст сноски Знак1 Знак Знак,Текст сноски Знак Знак Знак Знак,Footnote Text Char Знак Знак Знак,Footnote Text Char Знак Знак1,Текст сноски-FN Знак,Table_Footnote_last Знак Знак Знак Знак,single space Знак"/>
    <w:basedOn w:val="a0"/>
    <w:link w:val="af2"/>
    <w:uiPriority w:val="99"/>
    <w:rsid w:val="00DE6A6B"/>
    <w:rPr>
      <w:rFonts w:eastAsiaTheme="minorEastAsia"/>
      <w:lang w:eastAsia="ru-RU"/>
    </w:rPr>
  </w:style>
  <w:style w:type="character" w:styleId="af4">
    <w:name w:val="footnote reference"/>
    <w:aliases w:val="Знак сноски 1"/>
    <w:basedOn w:val="a0"/>
    <w:unhideWhenUsed/>
    <w:rsid w:val="00DE6A6B"/>
    <w:rPr>
      <w:vertAlign w:val="superscript"/>
    </w:rPr>
  </w:style>
  <w:style w:type="paragraph" w:customStyle="1" w:styleId="12">
    <w:name w:val="Стиль1"/>
    <w:basedOn w:val="2"/>
    <w:link w:val="13"/>
    <w:rsid w:val="00DE6A6B"/>
    <w:pPr>
      <w:spacing w:before="120" w:line="252" w:lineRule="auto"/>
      <w:jc w:val="both"/>
    </w:pPr>
    <w:rPr>
      <w:rFonts w:ascii="Garamond" w:hAnsi="Garamond"/>
      <w:b/>
      <w:bCs/>
      <w:sz w:val="27"/>
      <w:szCs w:val="27"/>
    </w:rPr>
  </w:style>
  <w:style w:type="character" w:customStyle="1" w:styleId="13">
    <w:name w:val="Стиль1 Знак"/>
    <w:basedOn w:val="20"/>
    <w:link w:val="12"/>
    <w:rsid w:val="00DE6A6B"/>
    <w:rPr>
      <w:rFonts w:ascii="Garamond" w:eastAsiaTheme="majorEastAsia" w:hAnsi="Garamond" w:cstheme="majorBidi"/>
      <w:b/>
      <w:bCs/>
      <w:color w:val="2E74B5" w:themeColor="accent1" w:themeShade="BF"/>
      <w:sz w:val="27"/>
      <w:szCs w:val="27"/>
    </w:rPr>
  </w:style>
  <w:style w:type="table" w:styleId="-43">
    <w:name w:val="List Table 4 Accent 3"/>
    <w:basedOn w:val="a1"/>
    <w:uiPriority w:val="49"/>
    <w:rsid w:val="00DE6A6B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3">
    <w:name w:val="List Table 1 Light Accent 3"/>
    <w:basedOn w:val="a1"/>
    <w:uiPriority w:val="46"/>
    <w:rsid w:val="00DE6A6B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20">
    <w:name w:val="Заголовок 2 Знак"/>
    <w:basedOn w:val="a0"/>
    <w:link w:val="2"/>
    <w:uiPriority w:val="9"/>
    <w:rsid w:val="00DE6A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-33">
    <w:name w:val="List Table 3 Accent 3"/>
    <w:basedOn w:val="a1"/>
    <w:uiPriority w:val="48"/>
    <w:rsid w:val="00024DF0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34"/>
    <w:locked/>
    <w:rsid w:val="00884064"/>
  </w:style>
  <w:style w:type="table" w:styleId="-12">
    <w:name w:val="Grid Table 1 Light Accent 2"/>
    <w:basedOn w:val="a1"/>
    <w:uiPriority w:val="46"/>
    <w:rsid w:val="00884064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5">
    <w:name w:val="Основной текст_"/>
    <w:link w:val="21"/>
    <w:rsid w:val="00F96C6F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96C6F"/>
    <w:pPr>
      <w:widowControl w:val="0"/>
      <w:shd w:val="clear" w:color="auto" w:fill="FFFFFF"/>
      <w:spacing w:before="60" w:after="300" w:line="0" w:lineRule="atLeast"/>
      <w:jc w:val="both"/>
    </w:pPr>
    <w:rPr>
      <w:sz w:val="27"/>
      <w:szCs w:val="27"/>
    </w:rPr>
  </w:style>
  <w:style w:type="paragraph" w:styleId="af6">
    <w:name w:val="Revision"/>
    <w:hidden/>
    <w:uiPriority w:val="99"/>
    <w:semiHidden/>
    <w:rsid w:val="00487DE0"/>
    <w:pPr>
      <w:spacing w:line="240" w:lineRule="auto"/>
    </w:pPr>
  </w:style>
  <w:style w:type="table" w:styleId="-430">
    <w:name w:val="Grid Table 4 Accent 3"/>
    <w:basedOn w:val="a1"/>
    <w:uiPriority w:val="49"/>
    <w:rsid w:val="003F3E39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1">
    <w:name w:val="Список-таблица 6 цветная1"/>
    <w:basedOn w:val="a1"/>
    <w:uiPriority w:val="51"/>
    <w:rsid w:val="00E21FB4"/>
    <w:pPr>
      <w:spacing w:line="240" w:lineRule="auto"/>
      <w:jc w:val="both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31">
    <w:name w:val="Список-таблица 4 — акцент 31"/>
    <w:basedOn w:val="a1"/>
    <w:uiPriority w:val="49"/>
    <w:rsid w:val="00E21FB4"/>
    <w:pPr>
      <w:spacing w:line="240" w:lineRule="auto"/>
      <w:jc w:val="both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131">
    <w:name w:val="Список-таблица 1 светлая — акцент 31"/>
    <w:basedOn w:val="a1"/>
    <w:uiPriority w:val="46"/>
    <w:rsid w:val="00E21FB4"/>
    <w:pPr>
      <w:spacing w:line="240" w:lineRule="auto"/>
      <w:jc w:val="both"/>
    </w:pPr>
    <w:rPr>
      <w:rFonts w:ascii="Calibri" w:eastAsia="Times New Roman" w:hAnsi="Calibri" w:cs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31">
    <w:name w:val="Список-таблица 3 — акцент 31"/>
    <w:basedOn w:val="a1"/>
    <w:uiPriority w:val="48"/>
    <w:rsid w:val="00862E0F"/>
    <w:pPr>
      <w:spacing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121">
    <w:name w:val="Таблица-сетка 1 светлая — акцент 21"/>
    <w:basedOn w:val="a1"/>
    <w:uiPriority w:val="46"/>
    <w:rsid w:val="0084122A"/>
    <w:pPr>
      <w:spacing w:line="240" w:lineRule="auto"/>
      <w:ind w:firstLine="0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4310">
    <w:name w:val="Таблица-сетка 4 — акцент 31"/>
    <w:basedOn w:val="a1"/>
    <w:uiPriority w:val="49"/>
    <w:rsid w:val="0084122A"/>
    <w:pPr>
      <w:spacing w:line="240" w:lineRule="auto"/>
      <w:ind w:firstLine="0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35">
    <w:name w:val="List Table 3 Accent 5"/>
    <w:basedOn w:val="a1"/>
    <w:uiPriority w:val="48"/>
    <w:rsid w:val="007B00A2"/>
    <w:pPr>
      <w:spacing w:line="240" w:lineRule="auto"/>
      <w:ind w:firstLine="0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110">
    <w:name w:val="Сетка таблицы11"/>
    <w:basedOn w:val="a1"/>
    <w:next w:val="a5"/>
    <w:uiPriority w:val="39"/>
    <w:rsid w:val="0033426B"/>
    <w:pPr>
      <w:spacing w:after="160" w:line="252" w:lineRule="auto"/>
      <w:ind w:firstLine="0"/>
      <w:jc w:val="both"/>
    </w:pPr>
    <w:rPr>
      <w:rFonts w:ascii="Calibri" w:eastAsia="MS ??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DBAE0-C195-4A39-BBA5-5E319F96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3463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32</cp:revision>
  <cp:lastPrinted>2024-08-23T09:35:00Z</cp:lastPrinted>
  <dcterms:created xsi:type="dcterms:W3CDTF">2024-08-30T06:04:00Z</dcterms:created>
  <dcterms:modified xsi:type="dcterms:W3CDTF">2024-09-18T11:22:00Z</dcterms:modified>
</cp:coreProperties>
</file>