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EE6" w:rsidRPr="00CB5644" w:rsidRDefault="004A1EE6" w:rsidP="005E473F">
      <w:pPr>
        <w:ind w:left="6379"/>
      </w:pPr>
      <w:r w:rsidRPr="00CB5644">
        <w:t xml:space="preserve">Приложение к решению </w:t>
      </w:r>
    </w:p>
    <w:p w:rsidR="004A1EE6" w:rsidRPr="00CB5644" w:rsidRDefault="004A1EE6" w:rsidP="005E473F">
      <w:pPr>
        <w:ind w:left="6379"/>
      </w:pPr>
      <w:r w:rsidRPr="00CB5644">
        <w:t>Думы Сургутского района</w:t>
      </w:r>
    </w:p>
    <w:p w:rsidR="004A1EE6" w:rsidRDefault="004A1EE6" w:rsidP="005E473F">
      <w:pPr>
        <w:ind w:left="6379"/>
      </w:pPr>
      <w:bookmarkStart w:id="0" w:name="_GoBack"/>
      <w:r w:rsidRPr="00CB5644">
        <w:t xml:space="preserve">от </w:t>
      </w:r>
      <w:r w:rsidR="005E473F">
        <w:t>20 сентября</w:t>
      </w:r>
      <w:r w:rsidRPr="00CB5644">
        <w:t xml:space="preserve"> 2024 года № </w:t>
      </w:r>
      <w:r w:rsidR="005E473F">
        <w:t>744</w:t>
      </w:r>
      <w:bookmarkEnd w:id="0"/>
    </w:p>
    <w:p w:rsidR="00683959" w:rsidRDefault="00683959" w:rsidP="00540240">
      <w:pPr>
        <w:tabs>
          <w:tab w:val="left" w:pos="993"/>
        </w:tabs>
        <w:spacing w:line="276" w:lineRule="auto"/>
        <w:ind w:firstLine="709"/>
        <w:jc w:val="both"/>
        <w:rPr>
          <w:strike/>
          <w:sz w:val="28"/>
          <w:szCs w:val="28"/>
        </w:rPr>
      </w:pPr>
    </w:p>
    <w:p w:rsidR="00683959" w:rsidRDefault="00683959" w:rsidP="004A1EE6">
      <w:pPr>
        <w:tabs>
          <w:tab w:val="left" w:pos="993"/>
        </w:tabs>
        <w:ind w:firstLine="709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A15F3A">
        <w:rPr>
          <w:sz w:val="28"/>
          <w:szCs w:val="28"/>
        </w:rPr>
        <w:t xml:space="preserve">Изменения в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решение Думы Сургутского район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 от 17 ноября 2023 года № 576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 xml:space="preserve">«Об утверждении прогнозного плана (программы) приватизации </w:t>
      </w:r>
      <w:r w:rsidR="004A1EE6">
        <w:rPr>
          <w:rFonts w:eastAsiaTheme="minorHAnsi"/>
          <w:color w:val="000000"/>
          <w:sz w:val="28"/>
          <w:szCs w:val="28"/>
          <w:lang w:eastAsia="en-US"/>
        </w:rPr>
        <w:br/>
      </w:r>
      <w:r w:rsidRPr="00A15F3A">
        <w:rPr>
          <w:rFonts w:eastAsiaTheme="minorHAnsi"/>
          <w:color w:val="000000"/>
          <w:sz w:val="28"/>
          <w:szCs w:val="28"/>
          <w:lang w:eastAsia="en-US"/>
        </w:rPr>
        <w:t xml:space="preserve">имущества </w:t>
      </w:r>
      <w:r w:rsidRPr="00C044A8">
        <w:rPr>
          <w:bCs/>
          <w:sz w:val="28"/>
          <w:szCs w:val="28"/>
        </w:rPr>
        <w:t>Сургутског</w:t>
      </w:r>
      <w:r>
        <w:rPr>
          <w:bCs/>
          <w:sz w:val="28"/>
          <w:szCs w:val="28"/>
        </w:rPr>
        <w:t>о муниципального района Ханты-</w:t>
      </w:r>
      <w:r w:rsidRPr="00C044A8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ансийского автономного округа – </w:t>
      </w:r>
      <w:r w:rsidRPr="00C044A8">
        <w:rPr>
          <w:bCs/>
          <w:sz w:val="28"/>
          <w:szCs w:val="28"/>
        </w:rPr>
        <w:t>Югры</w:t>
      </w:r>
      <w:r>
        <w:rPr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2024 год и плановый период 2025 </w:t>
      </w:r>
      <w:r w:rsidR="00713FF5">
        <w:rPr>
          <w:rFonts w:eastAsiaTheme="minorHAnsi"/>
          <w:bCs/>
          <w:sz w:val="28"/>
          <w:szCs w:val="28"/>
          <w:lang w:eastAsia="en-US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2026</w:t>
      </w:r>
      <w:r w:rsidRPr="00674012">
        <w:rPr>
          <w:rFonts w:eastAsiaTheme="minorHAnsi"/>
          <w:bCs/>
          <w:sz w:val="28"/>
          <w:szCs w:val="28"/>
          <w:lang w:eastAsia="en-US"/>
        </w:rPr>
        <w:t xml:space="preserve"> годов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»</w:t>
      </w:r>
    </w:p>
    <w:p w:rsidR="00683959" w:rsidRDefault="00683959" w:rsidP="004A1EE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15A7" w:rsidRPr="0083495B" w:rsidRDefault="00C2332A" w:rsidP="004A1EE6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C15A7" w:rsidRPr="0083495B">
        <w:rPr>
          <w:sz w:val="28"/>
          <w:szCs w:val="28"/>
        </w:rPr>
        <w:t>риложение к решению дополнить статьёй 2.1 следующего содержания:</w:t>
      </w:r>
    </w:p>
    <w:p w:rsidR="00AE0D66" w:rsidRDefault="000C15A7" w:rsidP="00FA16E0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83495B">
        <w:rPr>
          <w:sz w:val="28"/>
          <w:szCs w:val="28"/>
        </w:rPr>
        <w:t xml:space="preserve">«Статья </w:t>
      </w:r>
      <w:r w:rsidRPr="00C4079D">
        <w:rPr>
          <w:sz w:val="28"/>
          <w:szCs w:val="28"/>
        </w:rPr>
        <w:t>2</w:t>
      </w:r>
      <w:r w:rsidRPr="0083495B">
        <w:rPr>
          <w:sz w:val="28"/>
          <w:szCs w:val="28"/>
        </w:rPr>
        <w:t>.</w:t>
      </w:r>
      <w:r w:rsidRPr="00C4079D">
        <w:rPr>
          <w:sz w:val="28"/>
          <w:szCs w:val="28"/>
        </w:rPr>
        <w:t>1</w:t>
      </w:r>
      <w:r w:rsidR="004A1EE6">
        <w:rPr>
          <w:sz w:val="28"/>
          <w:szCs w:val="28"/>
        </w:rPr>
        <w:t>.</w:t>
      </w:r>
      <w:r w:rsidRPr="00C4079D">
        <w:rPr>
          <w:sz w:val="28"/>
          <w:szCs w:val="28"/>
        </w:rPr>
        <w:t xml:space="preserve"> </w:t>
      </w:r>
      <w:r w:rsidR="00D656DB" w:rsidRPr="004A1EE6">
        <w:rPr>
          <w:b/>
          <w:sz w:val="28"/>
          <w:szCs w:val="28"/>
        </w:rPr>
        <w:t>И</w:t>
      </w:r>
      <w:r w:rsidR="003B6DDE" w:rsidRPr="004A1EE6">
        <w:rPr>
          <w:b/>
          <w:sz w:val="28"/>
          <w:szCs w:val="28"/>
        </w:rPr>
        <w:t>ные фор</w:t>
      </w:r>
      <w:r w:rsidR="00037ABC" w:rsidRPr="004A1EE6">
        <w:rPr>
          <w:b/>
          <w:sz w:val="28"/>
          <w:szCs w:val="28"/>
        </w:rPr>
        <w:t>м</w:t>
      </w:r>
      <w:r w:rsidR="003B6DDE" w:rsidRPr="004A1EE6">
        <w:rPr>
          <w:b/>
          <w:sz w:val="28"/>
          <w:szCs w:val="28"/>
        </w:rPr>
        <w:t>ы</w:t>
      </w:r>
      <w:r w:rsidR="00D656DB" w:rsidRPr="004A1EE6">
        <w:rPr>
          <w:b/>
          <w:sz w:val="28"/>
          <w:szCs w:val="28"/>
        </w:rPr>
        <w:t xml:space="preserve"> участия в капитале, находяще</w:t>
      </w:r>
      <w:r w:rsidR="00D3188D" w:rsidRPr="004A1EE6">
        <w:rPr>
          <w:b/>
          <w:sz w:val="28"/>
          <w:szCs w:val="28"/>
        </w:rPr>
        <w:t>м</w:t>
      </w:r>
      <w:r w:rsidR="00D656DB" w:rsidRPr="004A1EE6">
        <w:rPr>
          <w:b/>
          <w:sz w:val="28"/>
          <w:szCs w:val="28"/>
        </w:rPr>
        <w:t>ся</w:t>
      </w:r>
      <w:r w:rsidR="003B6DDE" w:rsidRPr="004A1EE6">
        <w:rPr>
          <w:b/>
          <w:sz w:val="28"/>
          <w:szCs w:val="28"/>
        </w:rPr>
        <w:t xml:space="preserve"> в собственности</w:t>
      </w:r>
      <w:r w:rsidR="00540240" w:rsidRPr="004A1EE6">
        <w:rPr>
          <w:b/>
          <w:sz w:val="28"/>
          <w:szCs w:val="28"/>
        </w:rPr>
        <w:t xml:space="preserve"> Сургутского муниципального района Ханты-Мансийского автономного округа </w:t>
      </w:r>
      <w:r w:rsidR="004A1EE6" w:rsidRPr="004A1EE6">
        <w:rPr>
          <w:b/>
          <w:sz w:val="28"/>
          <w:szCs w:val="28"/>
        </w:rPr>
        <w:t>–</w:t>
      </w:r>
      <w:r w:rsidR="00540240" w:rsidRPr="004A1EE6">
        <w:rPr>
          <w:b/>
          <w:sz w:val="28"/>
          <w:szCs w:val="28"/>
        </w:rPr>
        <w:t xml:space="preserve"> Югры, и планируем</w:t>
      </w:r>
      <w:r w:rsidR="001D4695" w:rsidRPr="004A1EE6">
        <w:rPr>
          <w:b/>
          <w:sz w:val="28"/>
          <w:szCs w:val="28"/>
        </w:rPr>
        <w:t>о</w:t>
      </w:r>
      <w:r w:rsidR="00D3188D" w:rsidRPr="004A1EE6">
        <w:rPr>
          <w:b/>
          <w:sz w:val="28"/>
          <w:szCs w:val="28"/>
        </w:rPr>
        <w:t>м</w:t>
      </w:r>
      <w:r w:rsidR="00540240" w:rsidRPr="004A1EE6">
        <w:rPr>
          <w:b/>
          <w:sz w:val="28"/>
          <w:szCs w:val="28"/>
        </w:rPr>
        <w:t xml:space="preserve"> к приватизации на 2024 год и плановый период 2025 </w:t>
      </w:r>
      <w:r w:rsidR="00713FF5">
        <w:rPr>
          <w:b/>
          <w:sz w:val="28"/>
          <w:szCs w:val="28"/>
        </w:rPr>
        <w:t>–</w:t>
      </w:r>
      <w:r w:rsidR="00540240" w:rsidRPr="004A1EE6">
        <w:rPr>
          <w:b/>
          <w:sz w:val="28"/>
          <w:szCs w:val="28"/>
        </w:rPr>
        <w:t xml:space="preserve"> 2026 годов</w:t>
      </w:r>
    </w:p>
    <w:tbl>
      <w:tblPr>
        <w:tblStyle w:val="TableNormal"/>
        <w:tblpPr w:leftFromText="180" w:rightFromText="180" w:vertAnchor="text" w:horzAnchor="margin" w:tblpY="328"/>
        <w:tblW w:w="99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4"/>
        <w:gridCol w:w="3119"/>
        <w:gridCol w:w="2268"/>
        <w:gridCol w:w="425"/>
      </w:tblGrid>
      <w:tr w:rsidR="00FA16E0" w:rsidTr="00713FF5">
        <w:trPr>
          <w:trHeight w:val="1484"/>
        </w:trPr>
        <w:tc>
          <w:tcPr>
            <w:tcW w:w="564" w:type="dxa"/>
          </w:tcPr>
          <w:p w:rsidR="00FA16E0" w:rsidRPr="00713FF5" w:rsidRDefault="00FA16E0" w:rsidP="00FA16E0">
            <w:pPr>
              <w:pStyle w:val="TableParagraph"/>
              <w:ind w:left="4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№</w:t>
            </w:r>
          </w:p>
          <w:p w:rsidR="00FA16E0" w:rsidRPr="00713FF5" w:rsidRDefault="00FA16E0" w:rsidP="00713FF5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п/п</w:t>
            </w:r>
          </w:p>
        </w:tc>
        <w:tc>
          <w:tcPr>
            <w:tcW w:w="3544" w:type="dxa"/>
          </w:tcPr>
          <w:p w:rsidR="00713FF5" w:rsidRDefault="00FA16E0" w:rsidP="00FA16E0">
            <w:pPr>
              <w:pStyle w:val="TableParagraph"/>
              <w:ind w:left="488" w:right="485" w:hanging="66"/>
              <w:jc w:val="center"/>
              <w:rPr>
                <w:spacing w:val="1"/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Наименование</w:t>
            </w:r>
            <w:r w:rsidRPr="00713FF5">
              <w:rPr>
                <w:spacing w:val="1"/>
                <w:sz w:val="26"/>
                <w:szCs w:val="26"/>
                <w:lang w:val="ru-RU"/>
              </w:rPr>
              <w:t xml:space="preserve"> и </w:t>
            </w:r>
          </w:p>
          <w:p w:rsidR="00FA16E0" w:rsidRPr="00713FF5" w:rsidRDefault="00FA16E0" w:rsidP="00FA16E0">
            <w:pPr>
              <w:pStyle w:val="TableParagraph"/>
              <w:ind w:left="488" w:right="485" w:hanging="66"/>
              <w:jc w:val="center"/>
              <w:rPr>
                <w:spacing w:val="1"/>
                <w:sz w:val="26"/>
                <w:szCs w:val="26"/>
                <w:lang w:val="ru-RU"/>
              </w:rPr>
            </w:pPr>
            <w:r w:rsidRPr="00713FF5">
              <w:rPr>
                <w:spacing w:val="1"/>
                <w:sz w:val="26"/>
                <w:szCs w:val="26"/>
                <w:lang w:val="ru-RU"/>
              </w:rPr>
              <w:t>ме</w:t>
            </w:r>
            <w:r w:rsidRPr="00713FF5">
              <w:rPr>
                <w:sz w:val="26"/>
                <w:szCs w:val="26"/>
                <w:lang w:val="ru-RU"/>
              </w:rPr>
              <w:t>стонахождение</w:t>
            </w:r>
          </w:p>
          <w:p w:rsidR="00FA16E0" w:rsidRPr="00713FF5" w:rsidRDefault="00FA16E0" w:rsidP="00FA16E0">
            <w:pPr>
              <w:pStyle w:val="TableParagraph"/>
              <w:ind w:left="123" w:right="118" w:firstLine="2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общества с ограниченной </w:t>
            </w:r>
          </w:p>
          <w:p w:rsidR="00FA16E0" w:rsidRPr="00713FF5" w:rsidRDefault="00FA16E0" w:rsidP="00FA16E0">
            <w:pPr>
              <w:pStyle w:val="TableParagraph"/>
              <w:ind w:left="123" w:right="118" w:firstLine="2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ответственностью</w:t>
            </w:r>
          </w:p>
        </w:tc>
        <w:tc>
          <w:tcPr>
            <w:tcW w:w="3119" w:type="dxa"/>
          </w:tcPr>
          <w:p w:rsidR="00FA16E0" w:rsidRPr="00713FF5" w:rsidRDefault="00FA16E0" w:rsidP="00713FF5">
            <w:pPr>
              <w:ind w:left="-13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Доля в уставном капитале </w:t>
            </w:r>
          </w:p>
          <w:p w:rsidR="00FA16E0" w:rsidRPr="00713FF5" w:rsidRDefault="00FA16E0" w:rsidP="00713FF5">
            <w:pPr>
              <w:ind w:left="-13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общества с ограниченной </w:t>
            </w:r>
          </w:p>
          <w:p w:rsidR="00713FF5" w:rsidRDefault="00FA16E0" w:rsidP="00713FF5">
            <w:pPr>
              <w:ind w:left="-13"/>
              <w:jc w:val="center"/>
              <w:rPr>
                <w:spacing w:val="-52"/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ответственностью, принадлежащая Сургутскому </w:t>
            </w:r>
            <w:r w:rsidRPr="00713FF5">
              <w:rPr>
                <w:spacing w:val="-52"/>
                <w:sz w:val="26"/>
                <w:szCs w:val="26"/>
                <w:lang w:val="ru-RU"/>
              </w:rPr>
              <w:t xml:space="preserve"> </w:t>
            </w:r>
          </w:p>
          <w:p w:rsidR="00FA16E0" w:rsidRPr="00713FF5" w:rsidRDefault="00FA16E0" w:rsidP="00713FF5">
            <w:pPr>
              <w:ind w:left="-13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муниципальному</w:t>
            </w:r>
            <w:r w:rsidRPr="00713FF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713FF5">
              <w:rPr>
                <w:sz w:val="26"/>
                <w:szCs w:val="26"/>
                <w:lang w:val="ru-RU"/>
              </w:rPr>
              <w:t>району Ханты-Мансийского</w:t>
            </w:r>
            <w:r w:rsidRPr="00713FF5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713FF5">
              <w:rPr>
                <w:sz w:val="26"/>
                <w:szCs w:val="26"/>
                <w:lang w:val="ru-RU"/>
              </w:rPr>
              <w:t>автономного округа – Югры и подлежащая приватизации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A16E0" w:rsidRPr="00713FF5" w:rsidRDefault="00FA16E0" w:rsidP="00FA16E0">
            <w:pPr>
              <w:pStyle w:val="TableParagraph"/>
              <w:ind w:left="121" w:right="114" w:firstLine="27"/>
              <w:jc w:val="center"/>
              <w:rPr>
                <w:sz w:val="26"/>
                <w:szCs w:val="26"/>
              </w:rPr>
            </w:pPr>
            <w:r w:rsidRPr="00713FF5">
              <w:rPr>
                <w:sz w:val="26"/>
                <w:szCs w:val="26"/>
              </w:rPr>
              <w:t>Предполагаемые</w:t>
            </w:r>
          </w:p>
          <w:p w:rsidR="00FA16E0" w:rsidRPr="00713FF5" w:rsidRDefault="00FA16E0" w:rsidP="00FA16E0">
            <w:pPr>
              <w:pStyle w:val="TableParagraph"/>
              <w:ind w:left="121" w:right="114" w:firstLine="27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</w:rPr>
              <w:t xml:space="preserve">сроки </w:t>
            </w:r>
          </w:p>
          <w:p w:rsidR="00FA16E0" w:rsidRPr="00713FF5" w:rsidRDefault="00FA16E0" w:rsidP="00FA16E0">
            <w:pPr>
              <w:pStyle w:val="TableParagraph"/>
              <w:ind w:left="121" w:right="114" w:firstLine="27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16E0" w:rsidRPr="00683959" w:rsidRDefault="00FA16E0" w:rsidP="00FA16E0">
            <w:pPr>
              <w:pStyle w:val="TableParagraph"/>
              <w:spacing w:line="237" w:lineRule="auto"/>
              <w:ind w:left="121" w:right="114" w:firstLine="27"/>
              <w:jc w:val="center"/>
            </w:pPr>
          </w:p>
        </w:tc>
      </w:tr>
      <w:tr w:rsidR="00FA16E0" w:rsidTr="00713FF5">
        <w:trPr>
          <w:trHeight w:val="1125"/>
        </w:trPr>
        <w:tc>
          <w:tcPr>
            <w:tcW w:w="564" w:type="dxa"/>
          </w:tcPr>
          <w:p w:rsidR="00FA16E0" w:rsidRPr="00713FF5" w:rsidRDefault="00FA16E0" w:rsidP="00FA16E0">
            <w:pPr>
              <w:pStyle w:val="TableParagraph"/>
              <w:ind w:left="197"/>
              <w:rPr>
                <w:sz w:val="26"/>
                <w:szCs w:val="26"/>
              </w:rPr>
            </w:pPr>
            <w:r w:rsidRPr="00713FF5">
              <w:rPr>
                <w:sz w:val="26"/>
                <w:szCs w:val="26"/>
              </w:rPr>
              <w:t>1.</w:t>
            </w:r>
          </w:p>
        </w:tc>
        <w:tc>
          <w:tcPr>
            <w:tcW w:w="3544" w:type="dxa"/>
          </w:tcPr>
          <w:p w:rsidR="00FA16E0" w:rsidRPr="00713FF5" w:rsidRDefault="00FA16E0" w:rsidP="00FA16E0">
            <w:pPr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Общество с ограниченной </w:t>
            </w:r>
          </w:p>
          <w:p w:rsidR="00713FF5" w:rsidRDefault="00FA16E0" w:rsidP="00FA16E0">
            <w:pPr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ответственностью </w:t>
            </w:r>
          </w:p>
          <w:p w:rsidR="00FA16E0" w:rsidRPr="00713FF5" w:rsidRDefault="00FA16E0" w:rsidP="00FA16E0">
            <w:pPr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«ВОСХОД»</w:t>
            </w:r>
          </w:p>
          <w:p w:rsidR="00FA16E0" w:rsidRPr="00713FF5" w:rsidRDefault="00FA16E0" w:rsidP="00FA16E0">
            <w:pPr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628436, Ханты-Мансийский</w:t>
            </w:r>
          </w:p>
          <w:p w:rsidR="00FA16E0" w:rsidRPr="00713FF5" w:rsidRDefault="00FA16E0" w:rsidP="00FA16E0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автономный округ – Югра, </w:t>
            </w:r>
          </w:p>
          <w:p w:rsidR="00FA16E0" w:rsidRPr="00713FF5" w:rsidRDefault="00FA16E0" w:rsidP="00FA16E0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Сургутский район, </w:t>
            </w:r>
          </w:p>
          <w:p w:rsidR="00FA16E0" w:rsidRPr="00713FF5" w:rsidRDefault="00FA16E0" w:rsidP="00FA16E0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с.п. Сытомино, с. Сытомино, </w:t>
            </w:r>
          </w:p>
          <w:p w:rsidR="00FA16E0" w:rsidRPr="00713FF5" w:rsidRDefault="00713FF5" w:rsidP="00FA16E0">
            <w:pPr>
              <w:pStyle w:val="TableParagraph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ул. Заводская, д. 1</w:t>
            </w:r>
          </w:p>
        </w:tc>
        <w:tc>
          <w:tcPr>
            <w:tcW w:w="3119" w:type="dxa"/>
          </w:tcPr>
          <w:p w:rsidR="00FA16E0" w:rsidRPr="00713FF5" w:rsidRDefault="00FA16E0" w:rsidP="00FA16E0">
            <w:pPr>
              <w:pStyle w:val="TableParagraph"/>
              <w:ind w:left="542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>100</w:t>
            </w:r>
            <w:r w:rsidR="00713FF5">
              <w:rPr>
                <w:sz w:val="26"/>
                <w:szCs w:val="26"/>
                <w:lang w:val="ru-RU"/>
              </w:rPr>
              <w:t xml:space="preserve"> </w:t>
            </w:r>
            <w:r w:rsidRPr="00713FF5">
              <w:rPr>
                <w:sz w:val="26"/>
                <w:szCs w:val="26"/>
                <w:lang w:val="ru-RU"/>
              </w:rPr>
              <w:t>%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A16E0" w:rsidRPr="00713FF5" w:rsidRDefault="00FA16E0" w:rsidP="00713FF5">
            <w:pPr>
              <w:pStyle w:val="TableParagraph"/>
              <w:ind w:left="137"/>
              <w:jc w:val="center"/>
              <w:rPr>
                <w:sz w:val="26"/>
                <w:szCs w:val="26"/>
                <w:lang w:val="ru-RU"/>
              </w:rPr>
            </w:pPr>
            <w:r w:rsidRPr="00713FF5">
              <w:rPr>
                <w:sz w:val="26"/>
                <w:szCs w:val="26"/>
                <w:lang w:val="ru-RU"/>
              </w:rPr>
              <w:t xml:space="preserve">2024 </w:t>
            </w:r>
            <w:r w:rsidR="00713FF5">
              <w:rPr>
                <w:sz w:val="26"/>
                <w:szCs w:val="26"/>
                <w:lang w:val="ru-RU"/>
              </w:rPr>
              <w:t>–</w:t>
            </w:r>
            <w:r w:rsidRPr="00713FF5">
              <w:rPr>
                <w:sz w:val="26"/>
                <w:szCs w:val="26"/>
                <w:lang w:val="ru-RU"/>
              </w:rPr>
              <w:t xml:space="preserve"> 2026</w:t>
            </w:r>
            <w:r w:rsidRPr="00713FF5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13FF5">
              <w:rPr>
                <w:sz w:val="26"/>
                <w:szCs w:val="26"/>
                <w:lang w:val="ru-RU"/>
              </w:rPr>
              <w:t>годы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16E0" w:rsidRDefault="00FA16E0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FA16E0" w:rsidRDefault="00FA16E0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FA16E0" w:rsidRDefault="00FA16E0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FA16E0" w:rsidRDefault="00FA16E0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713FF5" w:rsidRDefault="00713FF5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713FF5" w:rsidRPr="00713FF5" w:rsidRDefault="00713FF5" w:rsidP="00FA16E0">
            <w:pPr>
              <w:ind w:right="-29"/>
              <w:jc w:val="center"/>
              <w:rPr>
                <w:sz w:val="14"/>
                <w:szCs w:val="28"/>
              </w:rPr>
            </w:pPr>
          </w:p>
          <w:p w:rsidR="00FA16E0" w:rsidRDefault="00FA16E0" w:rsidP="00FA16E0">
            <w:pPr>
              <w:ind w:right="-29"/>
              <w:jc w:val="center"/>
              <w:rPr>
                <w:sz w:val="28"/>
                <w:szCs w:val="28"/>
              </w:rPr>
            </w:pPr>
          </w:p>
          <w:p w:rsidR="00FA16E0" w:rsidRPr="004A1EE6" w:rsidRDefault="00FA16E0" w:rsidP="00FA16E0">
            <w:pPr>
              <w:ind w:right="-2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FA16E0" w:rsidRPr="004A1EE6" w:rsidRDefault="00FA16E0" w:rsidP="00FA16E0">
      <w:pPr>
        <w:tabs>
          <w:tab w:val="left" w:pos="993"/>
        </w:tabs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D3188D" w:rsidRDefault="00D3188D" w:rsidP="000C15A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D3188D" w:rsidRPr="00D3188D" w:rsidRDefault="00D3188D" w:rsidP="00D3188D">
      <w:pPr>
        <w:rPr>
          <w:sz w:val="28"/>
          <w:szCs w:val="28"/>
        </w:rPr>
      </w:pPr>
    </w:p>
    <w:p w:rsidR="003B6DDE" w:rsidRPr="00D3188D" w:rsidRDefault="003B6DDE" w:rsidP="00D3188D">
      <w:pPr>
        <w:rPr>
          <w:sz w:val="28"/>
          <w:szCs w:val="28"/>
        </w:rPr>
        <w:sectPr w:rsidR="003B6DDE" w:rsidRPr="00D3188D" w:rsidSect="00105FCB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739E7" w:rsidRDefault="00A05ED1" w:rsidP="00713FF5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DE0A35">
        <w:rPr>
          <w:sz w:val="28"/>
          <w:szCs w:val="28"/>
        </w:rPr>
        <w:t>татью</w:t>
      </w:r>
      <w:r w:rsidR="00C739E7" w:rsidRPr="00DE0A35">
        <w:rPr>
          <w:sz w:val="28"/>
          <w:szCs w:val="28"/>
        </w:rPr>
        <w:t xml:space="preserve"> 4 «</w:t>
      </w:r>
      <w:r w:rsidR="00C739E7" w:rsidRPr="00DE0A35">
        <w:rPr>
          <w:rFonts w:eastAsiaTheme="minorHAnsi"/>
          <w:bCs/>
          <w:sz w:val="28"/>
          <w:szCs w:val="28"/>
          <w:lang w:eastAsia="en-US"/>
        </w:rPr>
        <w:t xml:space="preserve">Прогноз объемов поступлений в бюджет </w:t>
      </w:r>
      <w:r w:rsidR="00C739E7" w:rsidRPr="00DE0A35">
        <w:rPr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="00C739E7" w:rsidRPr="00DE0A35">
        <w:rPr>
          <w:rFonts w:eastAsiaTheme="minorHAnsi"/>
          <w:bCs/>
          <w:sz w:val="28"/>
          <w:szCs w:val="28"/>
          <w:lang w:eastAsia="en-US"/>
        </w:rPr>
        <w:t xml:space="preserve">на 2024 год и плановый период 2025 </w:t>
      </w:r>
      <w:r w:rsidR="00713FF5">
        <w:rPr>
          <w:rFonts w:eastAsiaTheme="minorHAnsi"/>
          <w:bCs/>
          <w:sz w:val="28"/>
          <w:szCs w:val="28"/>
          <w:lang w:eastAsia="en-US"/>
        </w:rPr>
        <w:t>–</w:t>
      </w:r>
      <w:r w:rsidR="00C739E7" w:rsidRPr="00DE0A35">
        <w:rPr>
          <w:rFonts w:eastAsiaTheme="minorHAnsi"/>
          <w:bCs/>
          <w:sz w:val="28"/>
          <w:szCs w:val="28"/>
          <w:lang w:eastAsia="en-US"/>
        </w:rPr>
        <w:t xml:space="preserve"> 2026 годов»</w:t>
      </w:r>
      <w:r w:rsidR="00A1670F">
        <w:rPr>
          <w:sz w:val="28"/>
          <w:szCs w:val="28"/>
        </w:rPr>
        <w:t xml:space="preserve"> приложения к решению </w:t>
      </w:r>
      <w:r w:rsidR="002C0BC7">
        <w:rPr>
          <w:sz w:val="28"/>
          <w:szCs w:val="28"/>
        </w:rPr>
        <w:t xml:space="preserve">изложить в </w:t>
      </w:r>
      <w:r w:rsidR="00A1670F">
        <w:rPr>
          <w:sz w:val="28"/>
          <w:szCs w:val="28"/>
        </w:rPr>
        <w:t xml:space="preserve">следующей </w:t>
      </w:r>
      <w:r w:rsidR="002C0BC7">
        <w:rPr>
          <w:sz w:val="28"/>
          <w:szCs w:val="28"/>
        </w:rPr>
        <w:t>редакции:</w:t>
      </w:r>
    </w:p>
    <w:p w:rsidR="00CA169D" w:rsidRDefault="002B496E" w:rsidP="00713FF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1670F">
        <w:rPr>
          <w:sz w:val="28"/>
          <w:szCs w:val="28"/>
        </w:rPr>
        <w:t xml:space="preserve">Статья 4. </w:t>
      </w:r>
      <w:r w:rsidR="00A1670F">
        <w:rPr>
          <w:rFonts w:eastAsiaTheme="minorHAnsi"/>
          <w:b/>
          <w:bCs/>
          <w:sz w:val="28"/>
          <w:szCs w:val="28"/>
          <w:lang w:eastAsia="en-US"/>
        </w:rPr>
        <w:t xml:space="preserve">Прогноз объемов поступлений в бюджет </w:t>
      </w:r>
      <w:r w:rsidR="00A1670F">
        <w:rPr>
          <w:b/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="00A1670F">
        <w:rPr>
          <w:rFonts w:eastAsiaTheme="minorHAnsi"/>
          <w:b/>
          <w:bCs/>
          <w:sz w:val="28"/>
          <w:szCs w:val="28"/>
          <w:lang w:eastAsia="en-US"/>
        </w:rPr>
        <w:t>на 2024 год и плановый период 2025 – 2026 годов</w:t>
      </w:r>
    </w:p>
    <w:p w:rsidR="00A1670F" w:rsidRDefault="00A1670F" w:rsidP="00CA169D">
      <w:pPr>
        <w:pStyle w:val="a5"/>
        <w:tabs>
          <w:tab w:val="left" w:pos="851"/>
        </w:tabs>
        <w:ind w:left="851"/>
        <w:jc w:val="both"/>
        <w:rPr>
          <w:sz w:val="28"/>
          <w:szCs w:val="28"/>
        </w:rPr>
      </w:pPr>
    </w:p>
    <w:tbl>
      <w:tblPr>
        <w:tblStyle w:val="TableNormal"/>
        <w:tblW w:w="1530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89"/>
        <w:gridCol w:w="2835"/>
        <w:gridCol w:w="2267"/>
        <w:gridCol w:w="2694"/>
        <w:gridCol w:w="2126"/>
        <w:gridCol w:w="3397"/>
      </w:tblGrid>
      <w:tr w:rsidR="00722990" w:rsidRPr="00CA169D" w:rsidTr="00B235D5">
        <w:trPr>
          <w:trHeight w:hRule="exact" w:val="916"/>
          <w:jc w:val="center"/>
        </w:trPr>
        <w:tc>
          <w:tcPr>
            <w:tcW w:w="993" w:type="dxa"/>
          </w:tcPr>
          <w:p w:rsidR="00722990" w:rsidRPr="00CA169D" w:rsidRDefault="00722990" w:rsidP="00AD33B9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Период</w:t>
            </w:r>
          </w:p>
        </w:tc>
        <w:tc>
          <w:tcPr>
            <w:tcW w:w="989" w:type="dxa"/>
          </w:tcPr>
          <w:p w:rsidR="00C87E37" w:rsidRDefault="00722990" w:rsidP="00E40E82">
            <w:pPr>
              <w:pStyle w:val="TableParagraph"/>
              <w:ind w:left="122" w:right="92" w:hanging="29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5C4987">
              <w:rPr>
                <w:spacing w:val="-4"/>
                <w:sz w:val="20"/>
                <w:szCs w:val="20"/>
                <w:lang w:val="ru-RU"/>
              </w:rPr>
              <w:t xml:space="preserve">Код </w:t>
            </w:r>
          </w:p>
          <w:p w:rsidR="00722990" w:rsidRPr="005C4987" w:rsidRDefault="00722990" w:rsidP="00E40E82">
            <w:pPr>
              <w:pStyle w:val="TableParagraph"/>
              <w:ind w:left="122" w:right="92" w:hanging="29"/>
              <w:jc w:val="center"/>
              <w:rPr>
                <w:sz w:val="20"/>
                <w:szCs w:val="20"/>
                <w:lang w:val="ru-RU"/>
              </w:rPr>
            </w:pPr>
            <w:r w:rsidRPr="005C4987">
              <w:rPr>
                <w:spacing w:val="-2"/>
                <w:sz w:val="20"/>
                <w:szCs w:val="20"/>
                <w:lang w:val="ru-RU"/>
              </w:rPr>
              <w:t>главного</w:t>
            </w:r>
          </w:p>
          <w:p w:rsidR="00722990" w:rsidRPr="005C4987" w:rsidRDefault="00C87E37" w:rsidP="00E40E82">
            <w:pPr>
              <w:pStyle w:val="TableParagraph"/>
              <w:ind w:left="3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админист</w:t>
            </w:r>
            <w:r w:rsidR="00722990" w:rsidRPr="005C4987">
              <w:rPr>
                <w:spacing w:val="-2"/>
                <w:sz w:val="20"/>
                <w:szCs w:val="20"/>
                <w:lang w:val="ru-RU"/>
              </w:rPr>
              <w:t>ратора доходов</w:t>
            </w:r>
          </w:p>
        </w:tc>
        <w:tc>
          <w:tcPr>
            <w:tcW w:w="2835" w:type="dxa"/>
          </w:tcPr>
          <w:p w:rsidR="00CA169D" w:rsidRPr="00C87E37" w:rsidRDefault="00722990" w:rsidP="00C87E37">
            <w:pPr>
              <w:pStyle w:val="TableParagraph"/>
              <w:spacing w:before="44"/>
              <w:ind w:left="96" w:right="94"/>
              <w:jc w:val="center"/>
              <w:rPr>
                <w:spacing w:val="-2"/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2267" w:type="dxa"/>
          </w:tcPr>
          <w:p w:rsidR="00722990" w:rsidRPr="00CA169D" w:rsidRDefault="000634C3" w:rsidP="00AD33B9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hyperlink r:id="rId10">
              <w:r w:rsidR="00722990" w:rsidRPr="00CA169D">
                <w:rPr>
                  <w:spacing w:val="-5"/>
                  <w:sz w:val="20"/>
                  <w:szCs w:val="20"/>
                </w:rPr>
                <w:t>КБК</w:t>
              </w:r>
            </w:hyperlink>
          </w:p>
        </w:tc>
        <w:tc>
          <w:tcPr>
            <w:tcW w:w="2694" w:type="dxa"/>
          </w:tcPr>
          <w:p w:rsidR="00C87E37" w:rsidRDefault="00722990" w:rsidP="00C87E37">
            <w:pPr>
              <w:pStyle w:val="TableParagraph"/>
              <w:spacing w:before="44"/>
              <w:ind w:left="919" w:right="81" w:hanging="569"/>
              <w:jc w:val="center"/>
              <w:rPr>
                <w:spacing w:val="-11"/>
                <w:sz w:val="20"/>
                <w:szCs w:val="20"/>
              </w:rPr>
            </w:pPr>
            <w:r w:rsidRPr="00CA169D">
              <w:rPr>
                <w:spacing w:val="-4"/>
                <w:sz w:val="20"/>
                <w:szCs w:val="20"/>
              </w:rPr>
              <w:t>Наименование</w:t>
            </w:r>
          </w:p>
          <w:p w:rsidR="00722990" w:rsidRPr="00CA169D" w:rsidRDefault="00722990" w:rsidP="00C87E37">
            <w:pPr>
              <w:pStyle w:val="TableParagraph"/>
              <w:spacing w:before="44"/>
              <w:ind w:left="919" w:right="81" w:hanging="569"/>
              <w:jc w:val="center"/>
              <w:rPr>
                <w:sz w:val="20"/>
                <w:szCs w:val="20"/>
              </w:rPr>
            </w:pPr>
            <w:r w:rsidRPr="00CA169D">
              <w:rPr>
                <w:spacing w:val="-4"/>
                <w:sz w:val="20"/>
                <w:szCs w:val="20"/>
              </w:rPr>
              <w:t xml:space="preserve">КБК </w:t>
            </w:r>
            <w:r w:rsidRPr="00CA169D">
              <w:rPr>
                <w:spacing w:val="-2"/>
                <w:sz w:val="20"/>
                <w:szCs w:val="20"/>
              </w:rPr>
              <w:t>доходов</w:t>
            </w:r>
          </w:p>
        </w:tc>
        <w:tc>
          <w:tcPr>
            <w:tcW w:w="2126" w:type="dxa"/>
          </w:tcPr>
          <w:p w:rsidR="00722990" w:rsidRPr="00CA169D" w:rsidRDefault="00722990" w:rsidP="00AD33B9">
            <w:pPr>
              <w:pStyle w:val="TableParagraph"/>
              <w:spacing w:before="44" w:line="295" w:lineRule="auto"/>
              <w:ind w:left="408" w:right="405" w:firstLine="295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Объем поступлений</w:t>
            </w:r>
          </w:p>
        </w:tc>
        <w:tc>
          <w:tcPr>
            <w:tcW w:w="3397" w:type="dxa"/>
          </w:tcPr>
          <w:p w:rsidR="00722990" w:rsidRPr="00CA169D" w:rsidRDefault="00722990" w:rsidP="00AD33B9">
            <w:pPr>
              <w:pStyle w:val="TableParagraph"/>
              <w:spacing w:before="44"/>
              <w:ind w:left="522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Описание</w:t>
            </w:r>
            <w:r w:rsidRPr="00CA169D">
              <w:rPr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показателей</w:t>
            </w:r>
          </w:p>
        </w:tc>
      </w:tr>
      <w:tr w:rsidR="00722990" w:rsidRPr="00CA169D" w:rsidTr="00B235D5">
        <w:trPr>
          <w:trHeight w:val="267"/>
          <w:jc w:val="center"/>
        </w:trPr>
        <w:tc>
          <w:tcPr>
            <w:tcW w:w="993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2024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 w:val="restart"/>
          </w:tcPr>
          <w:p w:rsidR="00722990" w:rsidRPr="00CA169D" w:rsidRDefault="00722990" w:rsidP="00564113">
            <w:pPr>
              <w:pStyle w:val="TableParagraph"/>
              <w:spacing w:before="44"/>
              <w:ind w:left="30" w:right="30"/>
              <w:jc w:val="center"/>
              <w:rPr>
                <w:sz w:val="20"/>
                <w:szCs w:val="20"/>
              </w:rPr>
            </w:pP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835" w:type="dxa"/>
            <w:vMerge w:val="restart"/>
          </w:tcPr>
          <w:p w:rsidR="00C87E37" w:rsidRDefault="00E40E82" w:rsidP="00C87E37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="00722990"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</w:t>
            </w:r>
          </w:p>
          <w:p w:rsidR="00B235D5" w:rsidRDefault="00722990" w:rsidP="00C87E37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политики </w:t>
            </w:r>
          </w:p>
          <w:p w:rsidR="00722990" w:rsidRPr="00CA169D" w:rsidRDefault="00722990" w:rsidP="00C87E37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>администрации</w:t>
            </w:r>
          </w:p>
          <w:p w:rsidR="00722990" w:rsidRPr="005D0B65" w:rsidRDefault="00722990" w:rsidP="00C87E37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7" w:type="dxa"/>
            <w:vMerge w:val="restart"/>
          </w:tcPr>
          <w:p w:rsidR="00722990" w:rsidRPr="00CA169D" w:rsidRDefault="00722990" w:rsidP="003E6766">
            <w:pPr>
              <w:pStyle w:val="TableParagraph"/>
              <w:spacing w:before="44"/>
              <w:ind w:left="89" w:right="139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11101050050000120</w:t>
            </w:r>
          </w:p>
        </w:tc>
        <w:tc>
          <w:tcPr>
            <w:tcW w:w="2694" w:type="dxa"/>
            <w:vMerge w:val="restart"/>
          </w:tcPr>
          <w:p w:rsidR="00C87E37" w:rsidRDefault="00722990" w:rsidP="00C87E37">
            <w:pPr>
              <w:pStyle w:val="TableParagraph"/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>доходы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виде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 xml:space="preserve">прибыли, </w:t>
            </w:r>
          </w:p>
          <w:p w:rsidR="00C87E37" w:rsidRDefault="00722990" w:rsidP="00C87E37">
            <w:pPr>
              <w:pStyle w:val="TableParagraph"/>
              <w:ind w:left="82" w:right="81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>приходящейся на доли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 уставных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(складочных)</w:t>
            </w:r>
            <w:r w:rsidRPr="00CA169D">
              <w:rPr>
                <w:spacing w:val="-4"/>
                <w:sz w:val="20"/>
                <w:szCs w:val="20"/>
                <w:lang w:val="ru-RU"/>
              </w:rPr>
              <w:t xml:space="preserve"> </w:t>
            </w:r>
          </w:p>
          <w:p w:rsidR="00C87E37" w:rsidRDefault="00722990" w:rsidP="00C87E37">
            <w:pPr>
              <w:pStyle w:val="TableParagraph"/>
              <w:ind w:left="82" w:right="81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 xml:space="preserve">капиталах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хозяйственных </w:t>
            </w:r>
          </w:p>
          <w:p w:rsidR="00C87E37" w:rsidRDefault="00722990" w:rsidP="00C87E37">
            <w:pPr>
              <w:pStyle w:val="TableParagraph"/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>товариществ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и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 xml:space="preserve">обществ, </w:t>
            </w:r>
          </w:p>
          <w:p w:rsidR="00722990" w:rsidRPr="00CA169D" w:rsidRDefault="00722990" w:rsidP="00C87E37">
            <w:pPr>
              <w:pStyle w:val="TableParagraph"/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 xml:space="preserve">или дивидендов по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акциям,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принадлежащим муниципальным районам</w:t>
            </w:r>
          </w:p>
        </w:tc>
        <w:tc>
          <w:tcPr>
            <w:tcW w:w="2126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 w:rsidR="00A1670F"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 w:val="restart"/>
          </w:tcPr>
          <w:p w:rsidR="00722990" w:rsidRPr="00CA169D" w:rsidRDefault="00E40E82" w:rsidP="00713FF5">
            <w:pPr>
              <w:pStyle w:val="TableParagraph"/>
              <w:spacing w:before="44"/>
              <w:ind w:left="82" w:right="132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="00722990" w:rsidRPr="00CA169D">
              <w:rPr>
                <w:sz w:val="20"/>
                <w:szCs w:val="20"/>
                <w:lang w:val="ru-RU"/>
              </w:rPr>
              <w:t>бъем доходов бюджета</w:t>
            </w:r>
            <w:r w:rsidR="00ED460F">
              <w:rPr>
                <w:sz w:val="20"/>
                <w:szCs w:val="20"/>
                <w:lang w:val="ru-RU"/>
              </w:rPr>
              <w:t xml:space="preserve"> Сургутского</w:t>
            </w:r>
            <w:r w:rsidR="00722990" w:rsidRPr="00CA169D">
              <w:rPr>
                <w:sz w:val="20"/>
                <w:szCs w:val="20"/>
                <w:lang w:val="ru-RU"/>
              </w:rPr>
              <w:t xml:space="preserve"> района в виде прибыли, приходящейся на доли в уставных (складочных) капиталах хозяйственных товариществ</w:t>
            </w:r>
            <w:r w:rsidR="00722990"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722990" w:rsidRPr="00CA169D">
              <w:rPr>
                <w:sz w:val="20"/>
                <w:szCs w:val="20"/>
                <w:lang w:val="ru-RU"/>
              </w:rPr>
              <w:t>и</w:t>
            </w:r>
            <w:r w:rsidR="00722990"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722990" w:rsidRPr="00CA169D">
              <w:rPr>
                <w:sz w:val="20"/>
                <w:szCs w:val="20"/>
                <w:lang w:val="ru-RU"/>
              </w:rPr>
              <w:t>обществ,</w:t>
            </w:r>
            <w:r w:rsidR="00722990"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722990" w:rsidRPr="00CA169D">
              <w:rPr>
                <w:sz w:val="20"/>
                <w:szCs w:val="20"/>
                <w:lang w:val="ru-RU"/>
              </w:rPr>
              <w:t xml:space="preserve">или дивидендов по акциям, </w:t>
            </w:r>
            <w:r w:rsidR="00722990" w:rsidRPr="00CA169D">
              <w:rPr>
                <w:spacing w:val="-2"/>
                <w:sz w:val="20"/>
                <w:szCs w:val="20"/>
                <w:lang w:val="ru-RU"/>
              </w:rPr>
              <w:t xml:space="preserve">принадлежащим </w:t>
            </w:r>
            <w:r w:rsidR="00722990" w:rsidRPr="00CA169D">
              <w:rPr>
                <w:sz w:val="20"/>
                <w:szCs w:val="20"/>
                <w:lang w:val="ru-RU"/>
              </w:rPr>
              <w:t>муниципальному району, в очередном</w:t>
            </w:r>
            <w:r w:rsidR="00722990"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="00722990" w:rsidRPr="00CA169D">
              <w:rPr>
                <w:sz w:val="20"/>
                <w:szCs w:val="20"/>
                <w:lang w:val="ru-RU"/>
              </w:rPr>
              <w:t>финансовом</w:t>
            </w:r>
            <w:r w:rsidR="00722990"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="00722990" w:rsidRPr="00CA169D">
              <w:rPr>
                <w:sz w:val="20"/>
                <w:szCs w:val="20"/>
                <w:lang w:val="ru-RU"/>
              </w:rPr>
              <w:t>году</w:t>
            </w:r>
          </w:p>
        </w:tc>
      </w:tr>
      <w:tr w:rsidR="00722990" w:rsidRPr="00CA169D" w:rsidTr="00B235D5">
        <w:trPr>
          <w:trHeight w:val="270"/>
          <w:jc w:val="center"/>
        </w:trPr>
        <w:tc>
          <w:tcPr>
            <w:tcW w:w="993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2025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722990" w:rsidRPr="00CA169D" w:rsidRDefault="00722990" w:rsidP="005641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22990" w:rsidRPr="00CA169D" w:rsidRDefault="00722990" w:rsidP="00C87E37">
            <w:pPr>
              <w:ind w:left="82" w:right="142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722990" w:rsidRPr="00CA169D" w:rsidRDefault="00722990" w:rsidP="003E6766">
            <w:pPr>
              <w:ind w:left="89" w:right="139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722990" w:rsidRPr="00CA169D" w:rsidRDefault="00722990" w:rsidP="00C87E37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 w:rsidR="00A1670F"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/>
            <w:tcBorders>
              <w:top w:val="nil"/>
            </w:tcBorders>
          </w:tcPr>
          <w:p w:rsidR="00722990" w:rsidRPr="00CA169D" w:rsidRDefault="00722990" w:rsidP="00713FF5">
            <w:pPr>
              <w:ind w:left="82" w:right="132"/>
              <w:jc w:val="both"/>
              <w:rPr>
                <w:sz w:val="20"/>
                <w:szCs w:val="20"/>
              </w:rPr>
            </w:pPr>
          </w:p>
        </w:tc>
      </w:tr>
      <w:tr w:rsidR="00722990" w:rsidRPr="00CA169D" w:rsidTr="00B235D5">
        <w:trPr>
          <w:trHeight w:val="625"/>
          <w:jc w:val="center"/>
        </w:trPr>
        <w:tc>
          <w:tcPr>
            <w:tcW w:w="993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2026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722990" w:rsidRPr="00CA169D" w:rsidRDefault="00722990" w:rsidP="005641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22990" w:rsidRPr="00CA169D" w:rsidRDefault="00722990" w:rsidP="00C87E37">
            <w:pPr>
              <w:ind w:left="82" w:right="142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722990" w:rsidRPr="00CA169D" w:rsidRDefault="00722990" w:rsidP="003E6766">
            <w:pPr>
              <w:ind w:left="89" w:right="139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722990" w:rsidRPr="00CA169D" w:rsidRDefault="00722990" w:rsidP="00C87E37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22990" w:rsidRPr="00995D29" w:rsidRDefault="00722990" w:rsidP="00564113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 w:rsidR="00A1670F"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/>
            <w:tcBorders>
              <w:top w:val="nil"/>
            </w:tcBorders>
          </w:tcPr>
          <w:p w:rsidR="00722990" w:rsidRPr="00CA169D" w:rsidRDefault="00722990" w:rsidP="00713FF5">
            <w:pPr>
              <w:ind w:left="82" w:right="132"/>
              <w:jc w:val="both"/>
              <w:rPr>
                <w:sz w:val="20"/>
                <w:szCs w:val="20"/>
              </w:rPr>
            </w:pPr>
          </w:p>
        </w:tc>
      </w:tr>
      <w:tr w:rsidR="00CA169D" w:rsidRPr="00CA169D" w:rsidTr="00B235D5">
        <w:trPr>
          <w:trHeight w:val="223"/>
          <w:jc w:val="center"/>
        </w:trPr>
        <w:tc>
          <w:tcPr>
            <w:tcW w:w="993" w:type="dxa"/>
            <w:tcBorders>
              <w:bottom w:val="single" w:sz="4" w:space="0" w:color="auto"/>
            </w:tcBorders>
          </w:tcPr>
          <w:p w:rsidR="00CA169D" w:rsidRPr="00995D29" w:rsidRDefault="00CA169D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  <w:r w:rsidR="00A1670F"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989" w:type="dxa"/>
            <w:vMerge w:val="restart"/>
            <w:tcBorders>
              <w:top w:val="nil"/>
            </w:tcBorders>
          </w:tcPr>
          <w:p w:rsidR="00CA169D" w:rsidRPr="00CA169D" w:rsidRDefault="00CA169D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</w:t>
            </w:r>
          </w:p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политики </w:t>
            </w:r>
          </w:p>
          <w:p w:rsidR="00B235D5" w:rsidRPr="00CA169D" w:rsidRDefault="00B235D5" w:rsidP="00B235D5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>администрации</w:t>
            </w:r>
          </w:p>
          <w:p w:rsidR="00CA169D" w:rsidRPr="005C4987" w:rsidRDefault="00B235D5" w:rsidP="00B235D5">
            <w:pPr>
              <w:adjustRightInd w:val="0"/>
              <w:ind w:left="82" w:right="142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7" w:type="dxa"/>
            <w:vMerge w:val="restart"/>
            <w:tcBorders>
              <w:top w:val="nil"/>
            </w:tcBorders>
          </w:tcPr>
          <w:p w:rsidR="00CA169D" w:rsidRPr="00CA169D" w:rsidRDefault="00CA169D" w:rsidP="003E6766">
            <w:pPr>
              <w:adjustRightInd w:val="0"/>
              <w:ind w:left="89" w:right="13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01060100050000630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C87E37" w:rsidRDefault="00CA169D" w:rsidP="00C87E37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 xml:space="preserve">средства от продажи акций </w:t>
            </w:r>
          </w:p>
          <w:p w:rsidR="00C87E37" w:rsidRDefault="00CA169D" w:rsidP="00C87E37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 xml:space="preserve">и иных форм участия </w:t>
            </w:r>
          </w:p>
          <w:p w:rsidR="00CA169D" w:rsidRPr="005C4987" w:rsidRDefault="00CA169D" w:rsidP="00C87E37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>в капитале, находящихся в собственности муниципальных районов (в части  средств от иных форм участия в капитале)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A169D" w:rsidRPr="00995D29" w:rsidRDefault="00B0357B" w:rsidP="00CA169D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64 081 0</w:t>
            </w:r>
            <w:r w:rsidR="00CA169D" w:rsidRPr="00CA169D">
              <w:rPr>
                <w:rFonts w:eastAsiaTheme="minorHAnsi"/>
                <w:sz w:val="20"/>
                <w:szCs w:val="20"/>
                <w:lang w:eastAsia="en-US"/>
              </w:rPr>
              <w:t>00,00</w:t>
            </w:r>
            <w:r w:rsidR="00A1670F">
              <w:rPr>
                <w:rFonts w:eastAsiaTheme="minorHAnsi"/>
                <w:sz w:val="20"/>
                <w:szCs w:val="20"/>
                <w:lang w:val="ru-RU" w:eastAsia="en-US"/>
              </w:rPr>
              <w:t xml:space="preserve"> руб.</w:t>
            </w:r>
          </w:p>
        </w:tc>
        <w:tc>
          <w:tcPr>
            <w:tcW w:w="3397" w:type="dxa"/>
            <w:vMerge w:val="restart"/>
            <w:tcBorders>
              <w:top w:val="nil"/>
            </w:tcBorders>
          </w:tcPr>
          <w:p w:rsidR="00CA169D" w:rsidRPr="005C4987" w:rsidRDefault="00CA169D" w:rsidP="00713FF5">
            <w:pPr>
              <w:adjustRightInd w:val="0"/>
              <w:ind w:left="82" w:right="132"/>
              <w:jc w:val="both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 xml:space="preserve">ориентировочная стоимость имущества, находящегося в собственности Сургутского района, определена в результате оценки рыночной стоимости </w:t>
            </w:r>
          </w:p>
        </w:tc>
      </w:tr>
      <w:tr w:rsidR="00CA169D" w:rsidRPr="00CA169D" w:rsidTr="00B235D5">
        <w:trPr>
          <w:trHeight w:val="122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A169D" w:rsidRPr="00CA169D" w:rsidRDefault="00CA169D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val="ru-RU" w:eastAsia="en-US"/>
              </w:rPr>
              <w:t>2025</w:t>
            </w:r>
            <w:r w:rsidR="00A1670F"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989" w:type="dxa"/>
            <w:vMerge/>
          </w:tcPr>
          <w:p w:rsidR="00CA169D" w:rsidRPr="00CA169D" w:rsidRDefault="00CA169D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</w:tcPr>
          <w:p w:rsidR="00CA169D" w:rsidRPr="00CA169D" w:rsidRDefault="00CA169D" w:rsidP="00C87E37">
            <w:pPr>
              <w:adjustRightInd w:val="0"/>
              <w:ind w:left="82" w:right="14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vMerge/>
          </w:tcPr>
          <w:p w:rsidR="00CA169D" w:rsidRPr="00CA169D" w:rsidRDefault="00CA169D" w:rsidP="003E6766">
            <w:pPr>
              <w:adjustRightInd w:val="0"/>
              <w:ind w:left="89" w:right="139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</w:tcPr>
          <w:p w:rsidR="00CA169D" w:rsidRPr="00CA169D" w:rsidRDefault="00CA169D" w:rsidP="00C87E37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A169D" w:rsidRPr="00CA169D" w:rsidRDefault="00CA169D" w:rsidP="00CA169D">
            <w:pPr>
              <w:jc w:val="center"/>
              <w:rPr>
                <w:bCs/>
                <w:color w:val="000000"/>
                <w:sz w:val="20"/>
                <w:szCs w:val="20"/>
                <w:lang w:val="ru-RU"/>
              </w:rPr>
            </w:pPr>
            <w:r w:rsidRPr="00CA169D">
              <w:rPr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3397" w:type="dxa"/>
            <w:vMerge/>
          </w:tcPr>
          <w:p w:rsidR="00CA169D" w:rsidRPr="00CA169D" w:rsidRDefault="00CA169D" w:rsidP="00713FF5">
            <w:pPr>
              <w:adjustRightInd w:val="0"/>
              <w:ind w:left="82" w:right="13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72BB2" w:rsidRPr="00CA169D" w:rsidTr="00B235D5">
        <w:trPr>
          <w:trHeight w:val="530"/>
          <w:jc w:val="center"/>
        </w:trPr>
        <w:tc>
          <w:tcPr>
            <w:tcW w:w="993" w:type="dxa"/>
            <w:tcBorders>
              <w:top w:val="single" w:sz="4" w:space="0" w:color="auto"/>
            </w:tcBorders>
          </w:tcPr>
          <w:p w:rsidR="00F72BB2" w:rsidRPr="00CA169D" w:rsidRDefault="00F72BB2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val="ru-RU" w:eastAsia="en-US"/>
              </w:rPr>
              <w:t>2026</w:t>
            </w:r>
            <w:r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989" w:type="dxa"/>
            <w:vMerge/>
          </w:tcPr>
          <w:p w:rsidR="00F72BB2" w:rsidRPr="00CA169D" w:rsidRDefault="00F72BB2" w:rsidP="00CA169D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</w:tcPr>
          <w:p w:rsidR="00F72BB2" w:rsidRPr="00CA169D" w:rsidRDefault="00F72BB2" w:rsidP="00C87E37">
            <w:pPr>
              <w:adjustRightInd w:val="0"/>
              <w:ind w:left="82" w:right="14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vMerge/>
          </w:tcPr>
          <w:p w:rsidR="00F72BB2" w:rsidRPr="00CA169D" w:rsidRDefault="00F72BB2" w:rsidP="003E6766">
            <w:pPr>
              <w:adjustRightInd w:val="0"/>
              <w:ind w:left="89" w:right="139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</w:tcPr>
          <w:p w:rsidR="00F72BB2" w:rsidRPr="00CA169D" w:rsidRDefault="00F72BB2" w:rsidP="00C87E37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72BB2" w:rsidRPr="00CA169D" w:rsidRDefault="00F72BB2" w:rsidP="00CA169D">
            <w:pPr>
              <w:jc w:val="center"/>
              <w:rPr>
                <w:bCs/>
                <w:color w:val="000000"/>
                <w:sz w:val="20"/>
                <w:szCs w:val="20"/>
                <w:lang w:val="ru-RU"/>
              </w:rPr>
            </w:pPr>
            <w:r w:rsidRPr="00CA169D">
              <w:rPr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3397" w:type="dxa"/>
            <w:vMerge/>
            <w:tcBorders>
              <w:bottom w:val="single" w:sz="4" w:space="0" w:color="auto"/>
            </w:tcBorders>
          </w:tcPr>
          <w:p w:rsidR="00F72BB2" w:rsidRPr="00CA169D" w:rsidRDefault="00F72BB2" w:rsidP="00713FF5">
            <w:pPr>
              <w:adjustRightInd w:val="0"/>
              <w:ind w:left="82" w:right="13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A169D" w:rsidRPr="00CA169D" w:rsidTr="00B235D5">
        <w:trPr>
          <w:trHeight w:val="15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995D29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2024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pStyle w:val="TableParagraph"/>
              <w:spacing w:before="44"/>
              <w:ind w:left="30" w:right="30"/>
              <w:jc w:val="center"/>
              <w:rPr>
                <w:sz w:val="20"/>
                <w:szCs w:val="20"/>
              </w:rPr>
            </w:pP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</w:t>
            </w:r>
          </w:p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политики </w:t>
            </w:r>
          </w:p>
          <w:p w:rsidR="00B235D5" w:rsidRPr="00CA169D" w:rsidRDefault="00B235D5" w:rsidP="00B235D5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>администрации</w:t>
            </w:r>
          </w:p>
          <w:p w:rsidR="00CA169D" w:rsidRPr="00C87E37" w:rsidRDefault="00B235D5" w:rsidP="00B235D5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Default="00953B99" w:rsidP="003E6766">
            <w:pPr>
              <w:pStyle w:val="TableParagraph"/>
              <w:ind w:left="89" w:right="13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="00CA169D" w:rsidRPr="00CA169D">
              <w:rPr>
                <w:sz w:val="20"/>
                <w:szCs w:val="20"/>
                <w:lang w:val="ru-RU"/>
              </w:rPr>
              <w:t xml:space="preserve"> соответствии с </w:t>
            </w:r>
            <w:r w:rsidR="00CA169D" w:rsidRPr="00CA169D">
              <w:rPr>
                <w:spacing w:val="-2"/>
                <w:sz w:val="20"/>
                <w:szCs w:val="20"/>
                <w:lang w:val="ru-RU"/>
              </w:rPr>
              <w:t xml:space="preserve">общими </w:t>
            </w:r>
            <w:r w:rsidR="00CA169D" w:rsidRPr="00CA169D">
              <w:rPr>
                <w:sz w:val="20"/>
                <w:szCs w:val="20"/>
                <w:lang w:val="ru-RU"/>
              </w:rPr>
              <w:t xml:space="preserve">требованиями </w:t>
            </w:r>
          </w:p>
          <w:p w:rsidR="003E6766" w:rsidRDefault="00CA169D" w:rsidP="003E6766">
            <w:pPr>
              <w:pStyle w:val="TableParagraph"/>
              <w:ind w:left="89" w:right="139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 xml:space="preserve">к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методике прогнозирования </w:t>
            </w:r>
            <w:r w:rsidRPr="00CA169D">
              <w:rPr>
                <w:sz w:val="20"/>
                <w:szCs w:val="20"/>
                <w:lang w:val="ru-RU"/>
              </w:rPr>
              <w:t xml:space="preserve">поступлений </w:t>
            </w:r>
          </w:p>
          <w:p w:rsidR="00CA169D" w:rsidRPr="003E6766" w:rsidRDefault="00CA169D" w:rsidP="003E6766">
            <w:pPr>
              <w:pStyle w:val="TableParagraph"/>
              <w:ind w:left="89" w:right="139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 xml:space="preserve">по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источникам финансирования бюджета Сургутского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87E37">
            <w:pPr>
              <w:pStyle w:val="TableParagraph"/>
              <w:ind w:left="82" w:right="81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995D29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 xml:space="preserve">400 525 </w:t>
            </w:r>
            <w:r w:rsidRPr="00CA169D">
              <w:rPr>
                <w:spacing w:val="-2"/>
                <w:sz w:val="20"/>
                <w:szCs w:val="20"/>
              </w:rPr>
              <w:t>830,00</w:t>
            </w:r>
            <w:r w:rsidR="00A1670F"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953B99" w:rsidP="00713FF5">
            <w:pPr>
              <w:pStyle w:val="TableParagraph"/>
              <w:spacing w:before="44"/>
              <w:ind w:left="82" w:right="132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CA169D" w:rsidRPr="00CA169D">
              <w:rPr>
                <w:sz w:val="20"/>
                <w:szCs w:val="20"/>
                <w:lang w:val="ru-RU"/>
              </w:rPr>
              <w:t xml:space="preserve">тоимость портфеля акций ПАО </w:t>
            </w:r>
            <w:r w:rsidR="0012797F">
              <w:rPr>
                <w:sz w:val="20"/>
                <w:szCs w:val="20"/>
                <w:lang w:val="ru-RU"/>
              </w:rPr>
              <w:t>«</w:t>
            </w:r>
            <w:r w:rsidR="00CA169D" w:rsidRPr="00CA169D">
              <w:rPr>
                <w:sz w:val="20"/>
                <w:szCs w:val="20"/>
                <w:lang w:val="ru-RU"/>
              </w:rPr>
              <w:t>Газпром</w:t>
            </w:r>
            <w:r w:rsidR="0012797F">
              <w:rPr>
                <w:sz w:val="20"/>
                <w:szCs w:val="20"/>
                <w:lang w:val="ru-RU"/>
              </w:rPr>
              <w:t>»</w:t>
            </w:r>
            <w:r w:rsidR="00CA169D" w:rsidRPr="00CA169D">
              <w:rPr>
                <w:sz w:val="20"/>
                <w:szCs w:val="20"/>
                <w:lang w:val="ru-RU"/>
              </w:rPr>
              <w:t xml:space="preserve"> и ПАО </w:t>
            </w:r>
            <w:r w:rsidR="0012797F">
              <w:rPr>
                <w:spacing w:val="-2"/>
                <w:sz w:val="20"/>
                <w:szCs w:val="20"/>
                <w:lang w:val="ru-RU"/>
              </w:rPr>
              <w:t>«</w:t>
            </w:r>
            <w:r w:rsidR="00CA169D" w:rsidRPr="00CA169D">
              <w:rPr>
                <w:spacing w:val="-2"/>
                <w:sz w:val="20"/>
                <w:szCs w:val="20"/>
                <w:lang w:val="ru-RU"/>
              </w:rPr>
              <w:t>Сургутнефтегаз</w:t>
            </w:r>
            <w:r w:rsidR="0012797F">
              <w:rPr>
                <w:spacing w:val="-2"/>
                <w:sz w:val="20"/>
                <w:szCs w:val="20"/>
                <w:lang w:val="ru-RU"/>
              </w:rPr>
              <w:t>»</w:t>
            </w:r>
            <w:r w:rsidR="00CA169D" w:rsidRPr="00CA169D">
              <w:rPr>
                <w:spacing w:val="-2"/>
                <w:sz w:val="20"/>
                <w:szCs w:val="20"/>
                <w:lang w:val="ru-RU"/>
              </w:rPr>
              <w:t xml:space="preserve">, </w:t>
            </w:r>
            <w:r w:rsidR="00CA169D" w:rsidRPr="00CA169D">
              <w:rPr>
                <w:sz w:val="20"/>
                <w:szCs w:val="20"/>
                <w:lang w:val="ru-RU"/>
              </w:rPr>
              <w:t>находящихся</w:t>
            </w:r>
            <w:r w:rsidR="00CA169D"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="00CA169D" w:rsidRPr="00CA169D">
              <w:rPr>
                <w:sz w:val="20"/>
                <w:szCs w:val="20"/>
                <w:lang w:val="ru-RU"/>
              </w:rPr>
              <w:t>в</w:t>
            </w:r>
            <w:r w:rsidR="00CA169D"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="00CA169D" w:rsidRPr="00CA169D">
              <w:rPr>
                <w:sz w:val="20"/>
                <w:szCs w:val="20"/>
                <w:lang w:val="ru-RU"/>
              </w:rPr>
              <w:t>собственности Сургутского района по состоянию на 11.10.2023</w:t>
            </w:r>
          </w:p>
        </w:tc>
      </w:tr>
      <w:tr w:rsidR="00CA169D" w:rsidRPr="00CA169D" w:rsidTr="00B235D5">
        <w:trPr>
          <w:trHeight w:val="15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995D29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2025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3E6766">
            <w:pPr>
              <w:ind w:left="89" w:right="139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87E37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</w:tr>
      <w:tr w:rsidR="00CA169D" w:rsidRPr="00CA169D" w:rsidTr="00B235D5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995D29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2026</w:t>
            </w:r>
            <w:r w:rsidR="00A1670F"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3E6766">
            <w:pPr>
              <w:ind w:left="89" w:right="139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87E37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9D" w:rsidRPr="00CA169D" w:rsidRDefault="00CA169D" w:rsidP="00CA169D">
            <w:pPr>
              <w:rPr>
                <w:sz w:val="20"/>
                <w:szCs w:val="20"/>
              </w:rPr>
            </w:pPr>
          </w:p>
        </w:tc>
      </w:tr>
      <w:tr w:rsidR="003E6766" w:rsidRPr="00CA169D" w:rsidTr="00B235D5">
        <w:trPr>
          <w:trHeight w:val="2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CA169D" w:rsidRDefault="003E6766" w:rsidP="00CA169D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2</w:t>
            </w:r>
            <w:r w:rsidRPr="008252DC">
              <w:rPr>
                <w:spacing w:val="-4"/>
                <w:sz w:val="20"/>
                <w:szCs w:val="20"/>
              </w:rPr>
              <w:t>024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66" w:rsidRPr="00CA169D" w:rsidRDefault="003E6766" w:rsidP="003E6766">
            <w:pPr>
              <w:jc w:val="center"/>
              <w:rPr>
                <w:sz w:val="20"/>
                <w:szCs w:val="20"/>
              </w:rPr>
            </w:pP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</w:t>
            </w:r>
          </w:p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политики </w:t>
            </w:r>
          </w:p>
          <w:p w:rsidR="00B235D5" w:rsidRPr="00CA169D" w:rsidRDefault="00B235D5" w:rsidP="00B235D5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>администрации</w:t>
            </w:r>
          </w:p>
          <w:p w:rsidR="003E6766" w:rsidRPr="00CA169D" w:rsidRDefault="00B235D5" w:rsidP="00B235D5">
            <w:pPr>
              <w:jc w:val="center"/>
              <w:rPr>
                <w:sz w:val="20"/>
                <w:szCs w:val="20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66" w:rsidRPr="00CA169D" w:rsidRDefault="003E6766" w:rsidP="003E6766">
            <w:pPr>
              <w:ind w:left="89" w:right="139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11402053050000410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66" w:rsidRDefault="003E6766" w:rsidP="003E6766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353917">
              <w:rPr>
                <w:sz w:val="20"/>
                <w:szCs w:val="20"/>
                <w:lang w:val="ru-RU"/>
              </w:rPr>
              <w:t xml:space="preserve">доходы от реализации иного имущества, находящегося </w:t>
            </w:r>
          </w:p>
          <w:p w:rsidR="00B235D5" w:rsidRDefault="003E6766" w:rsidP="00B235D5">
            <w:pPr>
              <w:ind w:left="82" w:right="81"/>
              <w:jc w:val="center"/>
              <w:rPr>
                <w:spacing w:val="-13"/>
                <w:sz w:val="20"/>
                <w:szCs w:val="20"/>
                <w:lang w:val="ru-RU"/>
              </w:rPr>
            </w:pPr>
            <w:r w:rsidRPr="00353917">
              <w:rPr>
                <w:sz w:val="20"/>
                <w:szCs w:val="20"/>
                <w:lang w:val="ru-RU"/>
              </w:rPr>
              <w:t>в собственности муниципальных</w:t>
            </w:r>
            <w:r w:rsidR="00B235D5">
              <w:rPr>
                <w:sz w:val="20"/>
                <w:szCs w:val="20"/>
                <w:lang w:val="ru-RU"/>
              </w:rPr>
              <w:t xml:space="preserve"> </w:t>
            </w:r>
            <w:r w:rsidRPr="00353917">
              <w:rPr>
                <w:sz w:val="20"/>
                <w:szCs w:val="20"/>
                <w:lang w:val="ru-RU"/>
              </w:rPr>
              <w:t xml:space="preserve">районов (за исключением имущества муниципальных бюджетных и автономных учреждений, а также </w:t>
            </w:r>
            <w:r w:rsidRPr="00353917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имущества муниципальных унитарных </w:t>
            </w:r>
            <w:r w:rsidRPr="00353917">
              <w:rPr>
                <w:sz w:val="20"/>
                <w:szCs w:val="20"/>
                <w:lang w:val="ru-RU"/>
              </w:rPr>
              <w:t xml:space="preserve">предприятий, в том числе казенных), в части реализации основных средств по </w:t>
            </w:r>
            <w:r w:rsidRPr="00353917">
              <w:rPr>
                <w:spacing w:val="-2"/>
                <w:sz w:val="20"/>
                <w:szCs w:val="20"/>
                <w:lang w:val="ru-RU"/>
              </w:rPr>
              <w:t>указанному</w:t>
            </w:r>
            <w:r w:rsidRPr="00353917">
              <w:rPr>
                <w:spacing w:val="-13"/>
                <w:sz w:val="20"/>
                <w:szCs w:val="20"/>
                <w:lang w:val="ru-RU"/>
              </w:rPr>
              <w:t xml:space="preserve"> </w:t>
            </w:r>
          </w:p>
          <w:p w:rsidR="003E6766" w:rsidRPr="00B235D5" w:rsidRDefault="003E6766" w:rsidP="00B235D5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353917">
              <w:rPr>
                <w:spacing w:val="-2"/>
                <w:sz w:val="20"/>
                <w:szCs w:val="20"/>
                <w:lang w:val="ru-RU"/>
              </w:rPr>
              <w:t>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CA169D" w:rsidRDefault="003E6766" w:rsidP="00CA169D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</w:rPr>
            </w:pPr>
            <w:r w:rsidRPr="00CA169D">
              <w:rPr>
                <w:sz w:val="20"/>
                <w:szCs w:val="20"/>
              </w:rPr>
              <w:lastRenderedPageBreak/>
              <w:t>2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z w:val="20"/>
                <w:szCs w:val="20"/>
              </w:rPr>
              <w:t>219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752,07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3E6766">
            <w:pPr>
              <w:ind w:left="137" w:right="132"/>
              <w:jc w:val="both"/>
              <w:rPr>
                <w:sz w:val="20"/>
                <w:szCs w:val="20"/>
                <w:lang w:val="ru-RU"/>
              </w:rPr>
            </w:pPr>
            <w:r w:rsidRPr="00713FF5">
              <w:rPr>
                <w:spacing w:val="-4"/>
                <w:sz w:val="20"/>
                <w:szCs w:val="20"/>
                <w:lang w:val="ru-RU"/>
              </w:rPr>
              <w:t>прогнозируемая</w:t>
            </w:r>
            <w:r w:rsidRPr="00713FF5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сумма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z w:val="20"/>
                <w:szCs w:val="20"/>
                <w:lang w:val="ru-RU"/>
              </w:rPr>
              <w:t>доходов,</w:t>
            </w:r>
            <w:r w:rsidRPr="00713FF5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z w:val="20"/>
                <w:szCs w:val="20"/>
                <w:lang w:val="ru-RU"/>
              </w:rPr>
              <w:t>рассчитанная,</w:t>
            </w:r>
            <w:r w:rsidRPr="00713FF5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5"/>
                <w:sz w:val="20"/>
                <w:szCs w:val="20"/>
                <w:lang w:val="ru-RU"/>
              </w:rPr>
              <w:t>как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средняя величина доходов, поступивших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от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реализации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z w:val="20"/>
                <w:szCs w:val="20"/>
                <w:lang w:val="ru-RU"/>
              </w:rPr>
              <w:t>аналогичных</w:t>
            </w:r>
            <w:r w:rsidRPr="00713FF5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объектов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713FF5">
              <w:rPr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имущества,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согласно</w:t>
            </w:r>
            <w:r w:rsidRPr="00713FF5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прогнозному</w:t>
            </w:r>
            <w:r w:rsidRPr="00713FF5">
              <w:rPr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плану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(программе)</w:t>
            </w:r>
            <w:r w:rsidRPr="00713FF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13FF5">
              <w:rPr>
                <w:spacing w:val="-2"/>
                <w:sz w:val="20"/>
                <w:szCs w:val="20"/>
                <w:lang w:val="ru-RU"/>
              </w:rPr>
              <w:t>приватизации,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A0C24">
              <w:rPr>
                <w:sz w:val="20"/>
                <w:szCs w:val="20"/>
                <w:lang w:val="ru-RU"/>
              </w:rPr>
              <w:t>утвержденному</w:t>
            </w:r>
            <w:r w:rsidRPr="00CA0C24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0C24">
              <w:rPr>
                <w:spacing w:val="-2"/>
                <w:sz w:val="20"/>
                <w:szCs w:val="20"/>
                <w:lang w:val="ru-RU"/>
              </w:rPr>
              <w:t>нормативным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A0C24">
              <w:rPr>
                <w:spacing w:val="-2"/>
                <w:sz w:val="20"/>
                <w:szCs w:val="20"/>
                <w:lang w:val="ru-RU"/>
              </w:rPr>
              <w:lastRenderedPageBreak/>
              <w:t>правовым</w:t>
            </w:r>
            <w:r w:rsidRPr="00CA0C24">
              <w:rPr>
                <w:sz w:val="20"/>
                <w:szCs w:val="20"/>
                <w:lang w:val="ru-RU"/>
              </w:rPr>
              <w:t xml:space="preserve"> </w:t>
            </w:r>
            <w:r w:rsidRPr="00CA0C24">
              <w:rPr>
                <w:spacing w:val="-2"/>
                <w:sz w:val="20"/>
                <w:szCs w:val="20"/>
                <w:lang w:val="ru-RU"/>
              </w:rPr>
              <w:t>документом</w:t>
            </w:r>
          </w:p>
        </w:tc>
      </w:tr>
      <w:tr w:rsidR="003E6766" w:rsidRPr="00CA169D" w:rsidTr="00B235D5">
        <w:trPr>
          <w:trHeight w:val="1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8252DC">
              <w:rPr>
                <w:spacing w:val="-4"/>
                <w:sz w:val="20"/>
                <w:szCs w:val="20"/>
              </w:rPr>
              <w:t>2025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C87E37">
            <w:pPr>
              <w:ind w:left="82" w:right="81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766" w:rsidRPr="003E6766" w:rsidRDefault="003E6766" w:rsidP="003E6766">
            <w:pPr>
              <w:ind w:left="137" w:right="13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E6766" w:rsidRPr="00CA169D" w:rsidTr="00B235D5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8252DC">
              <w:rPr>
                <w:spacing w:val="-4"/>
                <w:sz w:val="20"/>
                <w:szCs w:val="20"/>
              </w:rPr>
              <w:t>2026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87E37">
            <w:pPr>
              <w:ind w:left="82" w:right="81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CA169D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66" w:rsidRPr="003E6766" w:rsidRDefault="003E6766" w:rsidP="003E6766">
            <w:pPr>
              <w:ind w:left="137" w:right="13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05880" w:rsidRPr="00CA169D" w:rsidTr="00B235D5">
        <w:trPr>
          <w:trHeight w:val="12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CA169D" w:rsidRDefault="00B05880" w:rsidP="00B05880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2</w:t>
            </w:r>
            <w:r w:rsidRPr="008252DC">
              <w:rPr>
                <w:spacing w:val="-4"/>
                <w:sz w:val="20"/>
                <w:szCs w:val="20"/>
              </w:rPr>
              <w:t>024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070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</w:t>
            </w:r>
          </w:p>
          <w:p w:rsidR="00B235D5" w:rsidRDefault="00B235D5" w:rsidP="00B235D5">
            <w:pPr>
              <w:pStyle w:val="TableParagraph"/>
              <w:ind w:left="82" w:right="142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политики </w:t>
            </w:r>
          </w:p>
          <w:p w:rsidR="00B235D5" w:rsidRPr="00CA169D" w:rsidRDefault="00B235D5" w:rsidP="00B235D5">
            <w:pPr>
              <w:pStyle w:val="TableParagraph"/>
              <w:ind w:left="82" w:right="14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>администрации</w:t>
            </w:r>
          </w:p>
          <w:p w:rsidR="00B05880" w:rsidRPr="008252DC" w:rsidRDefault="00B235D5" w:rsidP="00B235D5">
            <w:pPr>
              <w:jc w:val="center"/>
              <w:rPr>
                <w:sz w:val="20"/>
                <w:szCs w:val="20"/>
                <w:lang w:val="ru-RU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pacing w:val="-2"/>
                <w:sz w:val="20"/>
                <w:szCs w:val="20"/>
              </w:rPr>
              <w:t>11406025050000430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доходы от продажи</w:t>
            </w:r>
          </w:p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земельных участков, находящихся в собственности</w:t>
            </w:r>
          </w:p>
          <w:p w:rsidR="00B235D5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 xml:space="preserve">муниципальных районов </w:t>
            </w:r>
          </w:p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(за</w:t>
            </w:r>
            <w:r w:rsidR="00B235D5">
              <w:rPr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исключением земельных участков муниципальных</w:t>
            </w:r>
          </w:p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бюджетных и автономных</w:t>
            </w:r>
          </w:p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8252DC">
              <w:rPr>
                <w:spacing w:val="-10"/>
                <w:sz w:val="20"/>
                <w:szCs w:val="20"/>
                <w:lang w:val="ru-RU"/>
              </w:rPr>
              <w:t>1 446 082,32</w:t>
            </w:r>
            <w:r>
              <w:rPr>
                <w:spacing w:val="-10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880" w:rsidRPr="00B05880" w:rsidRDefault="00B05880" w:rsidP="003E6766">
            <w:pPr>
              <w:pStyle w:val="TableParagraph"/>
              <w:spacing w:before="44" w:line="232" w:lineRule="exact"/>
              <w:ind w:left="137" w:right="132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C87E37">
              <w:rPr>
                <w:spacing w:val="-4"/>
                <w:sz w:val="20"/>
                <w:szCs w:val="20"/>
                <w:lang w:val="ru-RU"/>
              </w:rPr>
              <w:t>прогнозируемая</w:t>
            </w:r>
            <w:r w:rsidRPr="00C87E37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сумма </w:t>
            </w:r>
            <w:r w:rsidRPr="00C87E37">
              <w:rPr>
                <w:sz w:val="20"/>
                <w:szCs w:val="20"/>
                <w:lang w:val="ru-RU"/>
              </w:rPr>
              <w:t>доходов,</w:t>
            </w:r>
            <w:r w:rsidRPr="00C87E37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z w:val="20"/>
                <w:szCs w:val="20"/>
                <w:lang w:val="ru-RU"/>
              </w:rPr>
              <w:t>рассчитанная,</w:t>
            </w:r>
            <w:r w:rsidRPr="00C87E37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5"/>
                <w:sz w:val="20"/>
                <w:szCs w:val="20"/>
                <w:lang w:val="ru-RU"/>
              </w:rPr>
              <w:t>как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средняя величина доходов, поступивших</w:t>
            </w:r>
            <w:r w:rsidRPr="008252DC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от</w:t>
            </w:r>
            <w:r w:rsidRPr="008252DC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реализации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z w:val="20"/>
                <w:szCs w:val="20"/>
                <w:lang w:val="ru-RU"/>
              </w:rPr>
              <w:t>аналогичных</w:t>
            </w:r>
            <w:r w:rsidRPr="00C87E37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объектов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C87E37">
              <w:rPr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имущества,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согласно</w:t>
            </w:r>
            <w:r w:rsidRPr="00C87E3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прогнозному</w:t>
            </w:r>
            <w:r w:rsidRPr="00C87E37">
              <w:rPr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плану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(программе)</w:t>
            </w:r>
            <w:r w:rsidRPr="00C87E37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приватизации,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z w:val="20"/>
                <w:szCs w:val="20"/>
                <w:lang w:val="ru-RU"/>
              </w:rPr>
              <w:t>утвержденному</w:t>
            </w:r>
            <w:r w:rsidRPr="00C87E37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нормативным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правовым</w:t>
            </w:r>
            <w:r w:rsidRPr="00C87E37">
              <w:rPr>
                <w:sz w:val="20"/>
                <w:szCs w:val="20"/>
                <w:lang w:val="ru-RU"/>
              </w:rPr>
              <w:t xml:space="preserve"> </w:t>
            </w:r>
            <w:r w:rsidRPr="00C87E37">
              <w:rPr>
                <w:spacing w:val="-2"/>
                <w:sz w:val="20"/>
                <w:szCs w:val="20"/>
                <w:lang w:val="ru-RU"/>
              </w:rPr>
              <w:t>документом</w:t>
            </w:r>
          </w:p>
        </w:tc>
      </w:tr>
      <w:tr w:rsidR="00B05880" w:rsidRPr="00CA169D" w:rsidTr="00B235D5">
        <w:trPr>
          <w:trHeight w:val="12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  <w:r w:rsidRPr="008252DC">
              <w:rPr>
                <w:spacing w:val="-4"/>
                <w:sz w:val="20"/>
                <w:szCs w:val="20"/>
              </w:rPr>
              <w:t>2025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pStyle w:val="TableParagraph"/>
              <w:ind w:left="82" w:right="1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B05880" w:rsidRDefault="00B05880" w:rsidP="00B05880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0</w:t>
            </w: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880" w:rsidRPr="00C87E37" w:rsidRDefault="00B05880" w:rsidP="00B05880">
            <w:pPr>
              <w:pStyle w:val="TableParagraph"/>
              <w:spacing w:before="44" w:line="232" w:lineRule="exact"/>
              <w:ind w:left="82"/>
              <w:jc w:val="both"/>
              <w:rPr>
                <w:spacing w:val="-4"/>
                <w:sz w:val="20"/>
                <w:szCs w:val="20"/>
              </w:rPr>
            </w:pPr>
          </w:p>
        </w:tc>
      </w:tr>
      <w:tr w:rsidR="00B05880" w:rsidRPr="00CA169D" w:rsidTr="00B235D5">
        <w:trPr>
          <w:trHeight w:val="6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  <w:r w:rsidRPr="008252DC">
              <w:rPr>
                <w:spacing w:val="-4"/>
                <w:sz w:val="20"/>
                <w:szCs w:val="20"/>
              </w:rPr>
              <w:t>2026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pStyle w:val="TableParagraph"/>
              <w:ind w:left="82" w:right="1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8252DC" w:rsidRDefault="00B05880" w:rsidP="00B05880">
            <w:pPr>
              <w:ind w:left="82" w:right="81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B05880" w:rsidRDefault="00B05880" w:rsidP="00B05880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0</w:t>
            </w: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80" w:rsidRPr="00C87E37" w:rsidRDefault="00B05880" w:rsidP="00B05880">
            <w:pPr>
              <w:pStyle w:val="TableParagraph"/>
              <w:spacing w:before="44" w:line="232" w:lineRule="exact"/>
              <w:ind w:left="82"/>
              <w:jc w:val="both"/>
              <w:rPr>
                <w:spacing w:val="-4"/>
                <w:sz w:val="20"/>
                <w:szCs w:val="20"/>
              </w:rPr>
            </w:pPr>
          </w:p>
        </w:tc>
      </w:tr>
    </w:tbl>
    <w:p w:rsidR="005C4987" w:rsidRPr="00F72BB2" w:rsidRDefault="005C4987" w:rsidP="005C4987">
      <w:pPr>
        <w:tabs>
          <w:tab w:val="left" w:pos="993"/>
        </w:tabs>
        <w:jc w:val="both"/>
        <w:rPr>
          <w:sz w:val="16"/>
          <w:szCs w:val="28"/>
        </w:rPr>
      </w:pPr>
    </w:p>
    <w:p w:rsidR="005C4987" w:rsidRPr="0029180C" w:rsidRDefault="005C4987" w:rsidP="00F72BB2">
      <w:pPr>
        <w:ind w:left="-426" w:right="-314" w:firstLine="709"/>
        <w:jc w:val="both"/>
        <w:rPr>
          <w:bCs/>
          <w:sz w:val="20"/>
          <w:szCs w:val="20"/>
        </w:rPr>
      </w:pPr>
      <w:r w:rsidRPr="0029180C">
        <w:rPr>
          <w:sz w:val="20"/>
          <w:szCs w:val="20"/>
          <w:shd w:val="clear" w:color="auto" w:fill="FFFFFF"/>
        </w:rPr>
        <w:t xml:space="preserve">Расчеты прогнозных объемов поступлений рассчитаны в соответствии с приказами департамента управления муниципальным имуществом и жилищной политики администрации Сургутского района от 16.06.2022 № 423 «Об утверждении методики прогнозирования поступлений доходов в бюджет Сургутского района, главным администратором которых является департамент управления муниципальным имуществом и жилищной политики администрации Сургутского района» (с изменениями от 15.05.2023 № 546, от 14.06.2023 № 623, от 30.08.2023 № 747), </w:t>
      </w:r>
      <w:r w:rsidRPr="0029180C">
        <w:rPr>
          <w:sz w:val="20"/>
          <w:szCs w:val="20"/>
        </w:rPr>
        <w:t>от 11</w:t>
      </w:r>
      <w:r w:rsidR="003B76BB">
        <w:rPr>
          <w:sz w:val="20"/>
          <w:szCs w:val="20"/>
        </w:rPr>
        <w:t>.07.2024 № 463 «Об утверждении М</w:t>
      </w:r>
      <w:r w:rsidRPr="0029180C">
        <w:rPr>
          <w:sz w:val="20"/>
          <w:szCs w:val="20"/>
        </w:rPr>
        <w:t>етодики прогнозирования поступлений по источникам финансирования дефицита бюджета Сургутского района, администратором которых является департамент управления муниципальным имуществом и жилищной политики администрации Сургут</w:t>
      </w:r>
      <w:r w:rsidR="003B76BB">
        <w:rPr>
          <w:sz w:val="20"/>
          <w:szCs w:val="20"/>
        </w:rPr>
        <w:t>с</w:t>
      </w:r>
      <w:r w:rsidRPr="0029180C">
        <w:rPr>
          <w:sz w:val="20"/>
          <w:szCs w:val="20"/>
        </w:rPr>
        <w:t>кого района».</w:t>
      </w:r>
      <w:r w:rsidR="00ED460F">
        <w:rPr>
          <w:sz w:val="20"/>
          <w:szCs w:val="20"/>
        </w:rPr>
        <w:t>».</w:t>
      </w:r>
    </w:p>
    <w:p w:rsidR="005C4987" w:rsidRDefault="002B496E" w:rsidP="002B496E">
      <w:pPr>
        <w:tabs>
          <w:tab w:val="left" w:pos="14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0C43" w:rsidRPr="002B496E" w:rsidRDefault="00FD0C43" w:rsidP="002B496E">
      <w:pPr>
        <w:tabs>
          <w:tab w:val="left" w:pos="993"/>
          <w:tab w:val="left" w:pos="10656"/>
        </w:tabs>
        <w:jc w:val="both"/>
        <w:rPr>
          <w:sz w:val="28"/>
          <w:szCs w:val="28"/>
        </w:rPr>
      </w:pPr>
    </w:p>
    <w:sectPr w:rsidR="00FD0C43" w:rsidRPr="002B496E" w:rsidSect="0012797F">
      <w:headerReference w:type="default" r:id="rId11"/>
      <w:footerReference w:type="defaul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4C3" w:rsidRDefault="000634C3" w:rsidP="00507BFB">
      <w:r>
        <w:separator/>
      </w:r>
    </w:p>
  </w:endnote>
  <w:endnote w:type="continuationSeparator" w:id="0">
    <w:p w:rsidR="000634C3" w:rsidRDefault="000634C3" w:rsidP="0050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90" w:rsidRDefault="00722990" w:rsidP="00CA169D">
    <w:pPr>
      <w:pStyle w:val="af1"/>
      <w:tabs>
        <w:tab w:val="right" w:pos="15540"/>
      </w:tabs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6BD9FA6" wp14:editId="63A2A3BB">
              <wp:simplePos x="0" y="0"/>
              <wp:positionH relativeFrom="page">
                <wp:posOffset>4813300</wp:posOffset>
              </wp:positionH>
              <wp:positionV relativeFrom="page">
                <wp:posOffset>7092280</wp:posOffset>
              </wp:positionV>
              <wp:extent cx="1065530" cy="16764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553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22990" w:rsidRDefault="00722990" w:rsidP="00CA169D">
                          <w:pPr>
                            <w:spacing w:before="16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BD9FA6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379pt;margin-top:558.45pt;width:83.9pt;height:13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" filled="f" stroked="f">
              <v:path arrowok="t"/>
              <v:textbox inset="0,0,0,0">
                <w:txbxContent>
                  <w:p w:rsidR="00722990" w:rsidRDefault="00722990" w:rsidP="00CA169D">
                    <w:pPr>
                      <w:spacing w:before="16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4C3" w:rsidRDefault="000634C3" w:rsidP="00507BFB">
      <w:r>
        <w:separator/>
      </w:r>
    </w:p>
  </w:footnote>
  <w:footnote w:type="continuationSeparator" w:id="0">
    <w:p w:rsidR="000634C3" w:rsidRDefault="000634C3" w:rsidP="0050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FB" w:rsidRDefault="00507BFB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197" w:rsidRDefault="00457197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90" w:rsidRPr="00C87E37" w:rsidRDefault="00722990" w:rsidP="00C87E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10D0"/>
    <w:multiLevelType w:val="hybridMultilevel"/>
    <w:tmpl w:val="3F16BF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02F04AC"/>
    <w:multiLevelType w:val="hybridMultilevel"/>
    <w:tmpl w:val="716A76C0"/>
    <w:lvl w:ilvl="0" w:tplc="4F76C7D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CA1647"/>
    <w:multiLevelType w:val="hybridMultilevel"/>
    <w:tmpl w:val="5D5E4218"/>
    <w:lvl w:ilvl="0" w:tplc="44584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113964"/>
    <w:multiLevelType w:val="hybridMultilevel"/>
    <w:tmpl w:val="CA3623F8"/>
    <w:lvl w:ilvl="0" w:tplc="44584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7301F"/>
    <w:multiLevelType w:val="hybridMultilevel"/>
    <w:tmpl w:val="9E6E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139F4"/>
    <w:multiLevelType w:val="hybridMultilevel"/>
    <w:tmpl w:val="BD40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A63A0"/>
    <w:multiLevelType w:val="hybridMultilevel"/>
    <w:tmpl w:val="8BD29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D65F13"/>
    <w:multiLevelType w:val="hybridMultilevel"/>
    <w:tmpl w:val="E9E0DABC"/>
    <w:lvl w:ilvl="0" w:tplc="89C84CC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48219B"/>
    <w:multiLevelType w:val="hybridMultilevel"/>
    <w:tmpl w:val="B450F52C"/>
    <w:lvl w:ilvl="0" w:tplc="766EB7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E60231"/>
    <w:multiLevelType w:val="hybridMultilevel"/>
    <w:tmpl w:val="6DA6D340"/>
    <w:lvl w:ilvl="0" w:tplc="44584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9A"/>
    <w:rsid w:val="00003CD8"/>
    <w:rsid w:val="000066A4"/>
    <w:rsid w:val="0001049C"/>
    <w:rsid w:val="00010AB6"/>
    <w:rsid w:val="000203B5"/>
    <w:rsid w:val="00022015"/>
    <w:rsid w:val="00026EB9"/>
    <w:rsid w:val="00030043"/>
    <w:rsid w:val="00037ABC"/>
    <w:rsid w:val="00042645"/>
    <w:rsid w:val="000431C2"/>
    <w:rsid w:val="000432DA"/>
    <w:rsid w:val="0004401A"/>
    <w:rsid w:val="00054462"/>
    <w:rsid w:val="00055968"/>
    <w:rsid w:val="00063242"/>
    <w:rsid w:val="000634C3"/>
    <w:rsid w:val="000645D3"/>
    <w:rsid w:val="000674C4"/>
    <w:rsid w:val="000678FF"/>
    <w:rsid w:val="00077DAB"/>
    <w:rsid w:val="000908CB"/>
    <w:rsid w:val="000B1508"/>
    <w:rsid w:val="000B2FF3"/>
    <w:rsid w:val="000C0B47"/>
    <w:rsid w:val="000C131F"/>
    <w:rsid w:val="000C15A7"/>
    <w:rsid w:val="000C1ED0"/>
    <w:rsid w:val="000D09CA"/>
    <w:rsid w:val="000D0CAD"/>
    <w:rsid w:val="000D470D"/>
    <w:rsid w:val="000D51BD"/>
    <w:rsid w:val="000E0916"/>
    <w:rsid w:val="000E43C4"/>
    <w:rsid w:val="000E5608"/>
    <w:rsid w:val="000E5823"/>
    <w:rsid w:val="000F6E44"/>
    <w:rsid w:val="001051E0"/>
    <w:rsid w:val="00105FCB"/>
    <w:rsid w:val="001074A1"/>
    <w:rsid w:val="001201BD"/>
    <w:rsid w:val="001217AE"/>
    <w:rsid w:val="00121968"/>
    <w:rsid w:val="001230D3"/>
    <w:rsid w:val="00126FFF"/>
    <w:rsid w:val="0012743C"/>
    <w:rsid w:val="001278D0"/>
    <w:rsid w:val="0012797F"/>
    <w:rsid w:val="00132475"/>
    <w:rsid w:val="00136625"/>
    <w:rsid w:val="001374E4"/>
    <w:rsid w:val="001465F9"/>
    <w:rsid w:val="00153959"/>
    <w:rsid w:val="00155136"/>
    <w:rsid w:val="001559F3"/>
    <w:rsid w:val="00157A01"/>
    <w:rsid w:val="0016340D"/>
    <w:rsid w:val="0016686D"/>
    <w:rsid w:val="00174FAB"/>
    <w:rsid w:val="0017702D"/>
    <w:rsid w:val="0018237D"/>
    <w:rsid w:val="001831D1"/>
    <w:rsid w:val="0018458F"/>
    <w:rsid w:val="001A6344"/>
    <w:rsid w:val="001A7EB3"/>
    <w:rsid w:val="001B2EF8"/>
    <w:rsid w:val="001B345C"/>
    <w:rsid w:val="001B3D69"/>
    <w:rsid w:val="001D4695"/>
    <w:rsid w:val="001D5E74"/>
    <w:rsid w:val="001E276B"/>
    <w:rsid w:val="001E33AC"/>
    <w:rsid w:val="001F39E4"/>
    <w:rsid w:val="001F579F"/>
    <w:rsid w:val="001F6DFE"/>
    <w:rsid w:val="00211224"/>
    <w:rsid w:val="00216477"/>
    <w:rsid w:val="002171D9"/>
    <w:rsid w:val="00220AA8"/>
    <w:rsid w:val="00221C87"/>
    <w:rsid w:val="00222567"/>
    <w:rsid w:val="00231C11"/>
    <w:rsid w:val="00233253"/>
    <w:rsid w:val="00241DA2"/>
    <w:rsid w:val="00242F0E"/>
    <w:rsid w:val="00250822"/>
    <w:rsid w:val="002555D4"/>
    <w:rsid w:val="00256134"/>
    <w:rsid w:val="002627C8"/>
    <w:rsid w:val="00264691"/>
    <w:rsid w:val="00266A88"/>
    <w:rsid w:val="002806CC"/>
    <w:rsid w:val="002866EE"/>
    <w:rsid w:val="0029180C"/>
    <w:rsid w:val="002A7331"/>
    <w:rsid w:val="002B153B"/>
    <w:rsid w:val="002B38DA"/>
    <w:rsid w:val="002B496E"/>
    <w:rsid w:val="002B6E2B"/>
    <w:rsid w:val="002C0BC7"/>
    <w:rsid w:val="002C5191"/>
    <w:rsid w:val="002D0E63"/>
    <w:rsid w:val="002D46F7"/>
    <w:rsid w:val="002D48E4"/>
    <w:rsid w:val="002D4B08"/>
    <w:rsid w:val="002D6D64"/>
    <w:rsid w:val="002E1529"/>
    <w:rsid w:val="002E4821"/>
    <w:rsid w:val="002E4BEF"/>
    <w:rsid w:val="002E4CB7"/>
    <w:rsid w:val="002F0DF8"/>
    <w:rsid w:val="002F1DFA"/>
    <w:rsid w:val="002F594A"/>
    <w:rsid w:val="00304862"/>
    <w:rsid w:val="00306F32"/>
    <w:rsid w:val="0032135A"/>
    <w:rsid w:val="003307A2"/>
    <w:rsid w:val="00336615"/>
    <w:rsid w:val="0034310E"/>
    <w:rsid w:val="00343459"/>
    <w:rsid w:val="0034689D"/>
    <w:rsid w:val="00353917"/>
    <w:rsid w:val="00353C27"/>
    <w:rsid w:val="003543EA"/>
    <w:rsid w:val="00355D73"/>
    <w:rsid w:val="00367137"/>
    <w:rsid w:val="0037035D"/>
    <w:rsid w:val="00374BE9"/>
    <w:rsid w:val="00377A75"/>
    <w:rsid w:val="00377DCF"/>
    <w:rsid w:val="00387E26"/>
    <w:rsid w:val="0039158B"/>
    <w:rsid w:val="00393C29"/>
    <w:rsid w:val="00394418"/>
    <w:rsid w:val="00395C80"/>
    <w:rsid w:val="00395DCA"/>
    <w:rsid w:val="003A3114"/>
    <w:rsid w:val="003A5D1F"/>
    <w:rsid w:val="003B6DDE"/>
    <w:rsid w:val="003B76BB"/>
    <w:rsid w:val="003B7C18"/>
    <w:rsid w:val="003C13D2"/>
    <w:rsid w:val="003C6F15"/>
    <w:rsid w:val="003C7080"/>
    <w:rsid w:val="003C79FF"/>
    <w:rsid w:val="003D0E58"/>
    <w:rsid w:val="003D54F2"/>
    <w:rsid w:val="003D7AD8"/>
    <w:rsid w:val="003E188D"/>
    <w:rsid w:val="003E6766"/>
    <w:rsid w:val="003F0AC3"/>
    <w:rsid w:val="003F40DA"/>
    <w:rsid w:val="003F493D"/>
    <w:rsid w:val="00407E24"/>
    <w:rsid w:val="00413633"/>
    <w:rsid w:val="00414590"/>
    <w:rsid w:val="00417533"/>
    <w:rsid w:val="00422C3B"/>
    <w:rsid w:val="00427EBF"/>
    <w:rsid w:val="0043111C"/>
    <w:rsid w:val="00433A93"/>
    <w:rsid w:val="00444504"/>
    <w:rsid w:val="00450381"/>
    <w:rsid w:val="00457197"/>
    <w:rsid w:val="0047601E"/>
    <w:rsid w:val="00476C6C"/>
    <w:rsid w:val="00485483"/>
    <w:rsid w:val="00485CC1"/>
    <w:rsid w:val="00492B1D"/>
    <w:rsid w:val="00497726"/>
    <w:rsid w:val="004A1EE6"/>
    <w:rsid w:val="004A203F"/>
    <w:rsid w:val="004B3FEC"/>
    <w:rsid w:val="004C1C5A"/>
    <w:rsid w:val="004C1E9A"/>
    <w:rsid w:val="004D2EB3"/>
    <w:rsid w:val="004D304C"/>
    <w:rsid w:val="004D5E69"/>
    <w:rsid w:val="004E0928"/>
    <w:rsid w:val="004E274F"/>
    <w:rsid w:val="004F7A97"/>
    <w:rsid w:val="00506705"/>
    <w:rsid w:val="00507BFB"/>
    <w:rsid w:val="00514C5D"/>
    <w:rsid w:val="005175E2"/>
    <w:rsid w:val="00520087"/>
    <w:rsid w:val="00520622"/>
    <w:rsid w:val="00532E8A"/>
    <w:rsid w:val="00533F88"/>
    <w:rsid w:val="00540240"/>
    <w:rsid w:val="00541301"/>
    <w:rsid w:val="00541D04"/>
    <w:rsid w:val="005437F5"/>
    <w:rsid w:val="00546753"/>
    <w:rsid w:val="005524FB"/>
    <w:rsid w:val="00561256"/>
    <w:rsid w:val="005704F9"/>
    <w:rsid w:val="00577A44"/>
    <w:rsid w:val="00581F37"/>
    <w:rsid w:val="0058519F"/>
    <w:rsid w:val="00585974"/>
    <w:rsid w:val="00586E79"/>
    <w:rsid w:val="00593034"/>
    <w:rsid w:val="00595040"/>
    <w:rsid w:val="005A0679"/>
    <w:rsid w:val="005A5146"/>
    <w:rsid w:val="005A63A5"/>
    <w:rsid w:val="005A76B6"/>
    <w:rsid w:val="005B68DA"/>
    <w:rsid w:val="005C0A51"/>
    <w:rsid w:val="005C4987"/>
    <w:rsid w:val="005C5687"/>
    <w:rsid w:val="005D0B65"/>
    <w:rsid w:val="005D2C95"/>
    <w:rsid w:val="005D3766"/>
    <w:rsid w:val="005D6301"/>
    <w:rsid w:val="005E2BAD"/>
    <w:rsid w:val="005E3955"/>
    <w:rsid w:val="005E39DF"/>
    <w:rsid w:val="005E473F"/>
    <w:rsid w:val="005E4F3C"/>
    <w:rsid w:val="005E70C3"/>
    <w:rsid w:val="005E7CF8"/>
    <w:rsid w:val="005F07E5"/>
    <w:rsid w:val="005F4397"/>
    <w:rsid w:val="005F6978"/>
    <w:rsid w:val="00603ED0"/>
    <w:rsid w:val="00623DE7"/>
    <w:rsid w:val="00623EE7"/>
    <w:rsid w:val="0062455A"/>
    <w:rsid w:val="006256CA"/>
    <w:rsid w:val="0063142E"/>
    <w:rsid w:val="00631701"/>
    <w:rsid w:val="00631D7A"/>
    <w:rsid w:val="006370F5"/>
    <w:rsid w:val="00642087"/>
    <w:rsid w:val="006459AB"/>
    <w:rsid w:val="00653080"/>
    <w:rsid w:val="00657B3C"/>
    <w:rsid w:val="00660409"/>
    <w:rsid w:val="0066262F"/>
    <w:rsid w:val="006701B8"/>
    <w:rsid w:val="00670FFA"/>
    <w:rsid w:val="00673B0A"/>
    <w:rsid w:val="00674012"/>
    <w:rsid w:val="0068267D"/>
    <w:rsid w:val="00683959"/>
    <w:rsid w:val="0068420F"/>
    <w:rsid w:val="00684672"/>
    <w:rsid w:val="0068558A"/>
    <w:rsid w:val="00694454"/>
    <w:rsid w:val="006976AB"/>
    <w:rsid w:val="006A4CAB"/>
    <w:rsid w:val="006B3ACE"/>
    <w:rsid w:val="006B7A89"/>
    <w:rsid w:val="006C520E"/>
    <w:rsid w:val="006C5B3E"/>
    <w:rsid w:val="006D458B"/>
    <w:rsid w:val="006D4A02"/>
    <w:rsid w:val="006E18AC"/>
    <w:rsid w:val="006E4081"/>
    <w:rsid w:val="006E67E6"/>
    <w:rsid w:val="006F2C68"/>
    <w:rsid w:val="006F4654"/>
    <w:rsid w:val="00705BC8"/>
    <w:rsid w:val="00710469"/>
    <w:rsid w:val="00711AE8"/>
    <w:rsid w:val="00713FF5"/>
    <w:rsid w:val="00717D7B"/>
    <w:rsid w:val="00721A8E"/>
    <w:rsid w:val="00722990"/>
    <w:rsid w:val="00725A63"/>
    <w:rsid w:val="007325CD"/>
    <w:rsid w:val="00734F7A"/>
    <w:rsid w:val="0073792A"/>
    <w:rsid w:val="00741BA1"/>
    <w:rsid w:val="00753828"/>
    <w:rsid w:val="00760237"/>
    <w:rsid w:val="0076362A"/>
    <w:rsid w:val="0077287B"/>
    <w:rsid w:val="007911A1"/>
    <w:rsid w:val="00792906"/>
    <w:rsid w:val="00794083"/>
    <w:rsid w:val="00794D60"/>
    <w:rsid w:val="007A114B"/>
    <w:rsid w:val="007A1243"/>
    <w:rsid w:val="007A44A8"/>
    <w:rsid w:val="007B0F3F"/>
    <w:rsid w:val="007B377F"/>
    <w:rsid w:val="007B4BB3"/>
    <w:rsid w:val="007C0AAD"/>
    <w:rsid w:val="007C492D"/>
    <w:rsid w:val="007C4A0A"/>
    <w:rsid w:val="007C5E5F"/>
    <w:rsid w:val="007D0122"/>
    <w:rsid w:val="007D0873"/>
    <w:rsid w:val="007D0930"/>
    <w:rsid w:val="007E3B08"/>
    <w:rsid w:val="007E7550"/>
    <w:rsid w:val="007E775B"/>
    <w:rsid w:val="007F1868"/>
    <w:rsid w:val="007F1FD7"/>
    <w:rsid w:val="007F3012"/>
    <w:rsid w:val="007F6735"/>
    <w:rsid w:val="007F6D0E"/>
    <w:rsid w:val="0080094C"/>
    <w:rsid w:val="00804EB7"/>
    <w:rsid w:val="00821DFE"/>
    <w:rsid w:val="00824370"/>
    <w:rsid w:val="008252DC"/>
    <w:rsid w:val="00827DAD"/>
    <w:rsid w:val="00831945"/>
    <w:rsid w:val="008339EE"/>
    <w:rsid w:val="008341D3"/>
    <w:rsid w:val="008354B6"/>
    <w:rsid w:val="00836B4A"/>
    <w:rsid w:val="00837742"/>
    <w:rsid w:val="00837F44"/>
    <w:rsid w:val="0084037D"/>
    <w:rsid w:val="0084071E"/>
    <w:rsid w:val="008419EC"/>
    <w:rsid w:val="008435A5"/>
    <w:rsid w:val="00846E37"/>
    <w:rsid w:val="008503AC"/>
    <w:rsid w:val="00856F90"/>
    <w:rsid w:val="00860A2D"/>
    <w:rsid w:val="00863458"/>
    <w:rsid w:val="0086485C"/>
    <w:rsid w:val="00877801"/>
    <w:rsid w:val="00882FC2"/>
    <w:rsid w:val="008902F2"/>
    <w:rsid w:val="00891134"/>
    <w:rsid w:val="00893619"/>
    <w:rsid w:val="008A3AB2"/>
    <w:rsid w:val="008A6FE1"/>
    <w:rsid w:val="008B1998"/>
    <w:rsid w:val="008C23FB"/>
    <w:rsid w:val="008C39D3"/>
    <w:rsid w:val="008C39F3"/>
    <w:rsid w:val="008C5228"/>
    <w:rsid w:val="008C53D4"/>
    <w:rsid w:val="008D07C0"/>
    <w:rsid w:val="008D28A0"/>
    <w:rsid w:val="008D2B18"/>
    <w:rsid w:val="008E013D"/>
    <w:rsid w:val="008E1261"/>
    <w:rsid w:val="008F72EB"/>
    <w:rsid w:val="008F7566"/>
    <w:rsid w:val="008F7F8C"/>
    <w:rsid w:val="0090161A"/>
    <w:rsid w:val="0090380C"/>
    <w:rsid w:val="00906D53"/>
    <w:rsid w:val="009077D7"/>
    <w:rsid w:val="009146DD"/>
    <w:rsid w:val="009157E4"/>
    <w:rsid w:val="00915F7D"/>
    <w:rsid w:val="00916489"/>
    <w:rsid w:val="00916DD1"/>
    <w:rsid w:val="00920877"/>
    <w:rsid w:val="00921628"/>
    <w:rsid w:val="00923ABC"/>
    <w:rsid w:val="00924195"/>
    <w:rsid w:val="00925BFB"/>
    <w:rsid w:val="00930C99"/>
    <w:rsid w:val="009470EB"/>
    <w:rsid w:val="00947365"/>
    <w:rsid w:val="00953B99"/>
    <w:rsid w:val="00975916"/>
    <w:rsid w:val="00976700"/>
    <w:rsid w:val="00995D29"/>
    <w:rsid w:val="009A047A"/>
    <w:rsid w:val="009A52AF"/>
    <w:rsid w:val="009A7FA5"/>
    <w:rsid w:val="009B5DE0"/>
    <w:rsid w:val="009B7980"/>
    <w:rsid w:val="009B79A4"/>
    <w:rsid w:val="009C5544"/>
    <w:rsid w:val="009C5568"/>
    <w:rsid w:val="009D4669"/>
    <w:rsid w:val="009D7BCF"/>
    <w:rsid w:val="009E116F"/>
    <w:rsid w:val="009F56F0"/>
    <w:rsid w:val="009F61C9"/>
    <w:rsid w:val="009F720E"/>
    <w:rsid w:val="00A01D18"/>
    <w:rsid w:val="00A05ED1"/>
    <w:rsid w:val="00A1670F"/>
    <w:rsid w:val="00A2038B"/>
    <w:rsid w:val="00A24056"/>
    <w:rsid w:val="00A27967"/>
    <w:rsid w:val="00A30953"/>
    <w:rsid w:val="00A30B7D"/>
    <w:rsid w:val="00A3205C"/>
    <w:rsid w:val="00A4067E"/>
    <w:rsid w:val="00A40700"/>
    <w:rsid w:val="00A42ACE"/>
    <w:rsid w:val="00A448F3"/>
    <w:rsid w:val="00A4601A"/>
    <w:rsid w:val="00A4694B"/>
    <w:rsid w:val="00A53940"/>
    <w:rsid w:val="00A71741"/>
    <w:rsid w:val="00A71976"/>
    <w:rsid w:val="00A8340E"/>
    <w:rsid w:val="00A84ACB"/>
    <w:rsid w:val="00A85BF1"/>
    <w:rsid w:val="00A870FF"/>
    <w:rsid w:val="00AA06AA"/>
    <w:rsid w:val="00AA14A0"/>
    <w:rsid w:val="00AA2D68"/>
    <w:rsid w:val="00AA682E"/>
    <w:rsid w:val="00AA6943"/>
    <w:rsid w:val="00AB360D"/>
    <w:rsid w:val="00AB60C2"/>
    <w:rsid w:val="00AC67DA"/>
    <w:rsid w:val="00AD33B9"/>
    <w:rsid w:val="00AD5C9A"/>
    <w:rsid w:val="00AE0D66"/>
    <w:rsid w:val="00AE47FD"/>
    <w:rsid w:val="00AF5AC4"/>
    <w:rsid w:val="00B028EC"/>
    <w:rsid w:val="00B0357B"/>
    <w:rsid w:val="00B05880"/>
    <w:rsid w:val="00B17D96"/>
    <w:rsid w:val="00B235D5"/>
    <w:rsid w:val="00B24CFC"/>
    <w:rsid w:val="00B352D8"/>
    <w:rsid w:val="00B40113"/>
    <w:rsid w:val="00B434E6"/>
    <w:rsid w:val="00B43534"/>
    <w:rsid w:val="00B4502E"/>
    <w:rsid w:val="00B46024"/>
    <w:rsid w:val="00B503FB"/>
    <w:rsid w:val="00B553C4"/>
    <w:rsid w:val="00B570C2"/>
    <w:rsid w:val="00B63209"/>
    <w:rsid w:val="00B67C20"/>
    <w:rsid w:val="00B70D23"/>
    <w:rsid w:val="00B7296F"/>
    <w:rsid w:val="00B751B4"/>
    <w:rsid w:val="00B84342"/>
    <w:rsid w:val="00B84796"/>
    <w:rsid w:val="00B85686"/>
    <w:rsid w:val="00B85E1B"/>
    <w:rsid w:val="00B8756F"/>
    <w:rsid w:val="00B92341"/>
    <w:rsid w:val="00B97265"/>
    <w:rsid w:val="00BA193D"/>
    <w:rsid w:val="00BA1F9F"/>
    <w:rsid w:val="00BA7A96"/>
    <w:rsid w:val="00BB42E0"/>
    <w:rsid w:val="00BB5D3D"/>
    <w:rsid w:val="00BC4F81"/>
    <w:rsid w:val="00BD0770"/>
    <w:rsid w:val="00BD327E"/>
    <w:rsid w:val="00BE361D"/>
    <w:rsid w:val="00BE39E6"/>
    <w:rsid w:val="00BE4474"/>
    <w:rsid w:val="00BF356F"/>
    <w:rsid w:val="00C01D01"/>
    <w:rsid w:val="00C025C2"/>
    <w:rsid w:val="00C05553"/>
    <w:rsid w:val="00C11214"/>
    <w:rsid w:val="00C13793"/>
    <w:rsid w:val="00C2332A"/>
    <w:rsid w:val="00C328C8"/>
    <w:rsid w:val="00C32C8F"/>
    <w:rsid w:val="00C33B68"/>
    <w:rsid w:val="00C34170"/>
    <w:rsid w:val="00C42DDF"/>
    <w:rsid w:val="00C46947"/>
    <w:rsid w:val="00C50AB0"/>
    <w:rsid w:val="00C52EE5"/>
    <w:rsid w:val="00C53EFF"/>
    <w:rsid w:val="00C542D5"/>
    <w:rsid w:val="00C63C94"/>
    <w:rsid w:val="00C71EB1"/>
    <w:rsid w:val="00C739E7"/>
    <w:rsid w:val="00C87E37"/>
    <w:rsid w:val="00C917DC"/>
    <w:rsid w:val="00CA0C24"/>
    <w:rsid w:val="00CA169D"/>
    <w:rsid w:val="00CB5019"/>
    <w:rsid w:val="00CB5413"/>
    <w:rsid w:val="00CB7C42"/>
    <w:rsid w:val="00CC2078"/>
    <w:rsid w:val="00CC2ED8"/>
    <w:rsid w:val="00CC6E31"/>
    <w:rsid w:val="00CC746A"/>
    <w:rsid w:val="00CC7AB8"/>
    <w:rsid w:val="00CC7BD4"/>
    <w:rsid w:val="00CD0716"/>
    <w:rsid w:val="00CD6606"/>
    <w:rsid w:val="00CD7039"/>
    <w:rsid w:val="00CD7450"/>
    <w:rsid w:val="00CE5C6D"/>
    <w:rsid w:val="00CE5CCF"/>
    <w:rsid w:val="00CF1D49"/>
    <w:rsid w:val="00CF3FB0"/>
    <w:rsid w:val="00D029EE"/>
    <w:rsid w:val="00D146AC"/>
    <w:rsid w:val="00D147EB"/>
    <w:rsid w:val="00D17CC4"/>
    <w:rsid w:val="00D206A8"/>
    <w:rsid w:val="00D21847"/>
    <w:rsid w:val="00D22AE0"/>
    <w:rsid w:val="00D26158"/>
    <w:rsid w:val="00D26FF6"/>
    <w:rsid w:val="00D3188D"/>
    <w:rsid w:val="00D34547"/>
    <w:rsid w:val="00D45DCA"/>
    <w:rsid w:val="00D45F1D"/>
    <w:rsid w:val="00D46D86"/>
    <w:rsid w:val="00D53353"/>
    <w:rsid w:val="00D63EC6"/>
    <w:rsid w:val="00D656DB"/>
    <w:rsid w:val="00D66C11"/>
    <w:rsid w:val="00D710ED"/>
    <w:rsid w:val="00D73FAB"/>
    <w:rsid w:val="00D755AF"/>
    <w:rsid w:val="00D772AA"/>
    <w:rsid w:val="00D809F6"/>
    <w:rsid w:val="00D84183"/>
    <w:rsid w:val="00D847C1"/>
    <w:rsid w:val="00D87ADE"/>
    <w:rsid w:val="00D9585B"/>
    <w:rsid w:val="00DA398A"/>
    <w:rsid w:val="00DA3F15"/>
    <w:rsid w:val="00DA4F65"/>
    <w:rsid w:val="00DB0752"/>
    <w:rsid w:val="00DB2FD8"/>
    <w:rsid w:val="00DB7BF0"/>
    <w:rsid w:val="00DE0A35"/>
    <w:rsid w:val="00DF3000"/>
    <w:rsid w:val="00DF3078"/>
    <w:rsid w:val="00DF3757"/>
    <w:rsid w:val="00DF79B9"/>
    <w:rsid w:val="00E0130F"/>
    <w:rsid w:val="00E03C76"/>
    <w:rsid w:val="00E10FB8"/>
    <w:rsid w:val="00E224DA"/>
    <w:rsid w:val="00E24D3D"/>
    <w:rsid w:val="00E27CC0"/>
    <w:rsid w:val="00E3315C"/>
    <w:rsid w:val="00E33F63"/>
    <w:rsid w:val="00E40E82"/>
    <w:rsid w:val="00E46EFA"/>
    <w:rsid w:val="00E5237E"/>
    <w:rsid w:val="00E81F6A"/>
    <w:rsid w:val="00E849AF"/>
    <w:rsid w:val="00E85187"/>
    <w:rsid w:val="00E87FB9"/>
    <w:rsid w:val="00E92BCD"/>
    <w:rsid w:val="00E97E48"/>
    <w:rsid w:val="00EB45C5"/>
    <w:rsid w:val="00EC303A"/>
    <w:rsid w:val="00EC4FF5"/>
    <w:rsid w:val="00EC79C2"/>
    <w:rsid w:val="00EC7E28"/>
    <w:rsid w:val="00ED2FFF"/>
    <w:rsid w:val="00ED460F"/>
    <w:rsid w:val="00EE033E"/>
    <w:rsid w:val="00EF6D88"/>
    <w:rsid w:val="00F00AD8"/>
    <w:rsid w:val="00F063D0"/>
    <w:rsid w:val="00F12444"/>
    <w:rsid w:val="00F16D42"/>
    <w:rsid w:val="00F2545D"/>
    <w:rsid w:val="00F2559C"/>
    <w:rsid w:val="00F2699B"/>
    <w:rsid w:val="00F3336E"/>
    <w:rsid w:val="00F467DA"/>
    <w:rsid w:val="00F610B4"/>
    <w:rsid w:val="00F62A5B"/>
    <w:rsid w:val="00F669DE"/>
    <w:rsid w:val="00F72BB2"/>
    <w:rsid w:val="00F74D39"/>
    <w:rsid w:val="00F84268"/>
    <w:rsid w:val="00F84990"/>
    <w:rsid w:val="00F91884"/>
    <w:rsid w:val="00FA16E0"/>
    <w:rsid w:val="00FA27BE"/>
    <w:rsid w:val="00FD0C43"/>
    <w:rsid w:val="00FD1B80"/>
    <w:rsid w:val="00FE3C96"/>
    <w:rsid w:val="00FE4FE3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B65CD"/>
  <w15:chartTrackingRefBased/>
  <w15:docId w15:val="{32A01012-53EA-4B88-A2A0-1D8C7BE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558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8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7CF8"/>
    <w:pPr>
      <w:ind w:left="720"/>
      <w:contextualSpacing/>
    </w:pPr>
  </w:style>
  <w:style w:type="paragraph" w:customStyle="1" w:styleId="ConsPlusNormal">
    <w:name w:val="ConsPlusNormal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7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F3336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8420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6842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e">
    <w:name w:val="Знак Знак Знак Знак"/>
    <w:basedOn w:val="a"/>
    <w:rsid w:val="003915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">
    <w:name w:val="Гипертекстовая ссылка"/>
    <w:basedOn w:val="a0"/>
    <w:uiPriority w:val="99"/>
    <w:rsid w:val="003C13D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8558A"/>
    <w:rPr>
      <w:rFonts w:ascii="Arial" w:hAnsi="Arial" w:cs="Arial"/>
      <w:b/>
      <w:bCs/>
      <w:color w:val="26282F"/>
      <w:sz w:val="24"/>
      <w:szCs w:val="24"/>
    </w:rPr>
  </w:style>
  <w:style w:type="paragraph" w:styleId="af0">
    <w:name w:val="No Spacing"/>
    <w:uiPriority w:val="1"/>
    <w:qFormat/>
    <w:rsid w:val="001217AE"/>
    <w:pPr>
      <w:spacing w:after="0" w:line="240" w:lineRule="auto"/>
    </w:pPr>
  </w:style>
  <w:style w:type="paragraph" w:styleId="af1">
    <w:name w:val="Body Text"/>
    <w:basedOn w:val="a"/>
    <w:link w:val="af2"/>
    <w:uiPriority w:val="99"/>
    <w:semiHidden/>
    <w:unhideWhenUsed/>
    <w:rsid w:val="007A124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A124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A12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A124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document/redirect/404917355/100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D3A90-D0B0-4339-9702-E0D0B5D4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Елена Валерьевна</dc:creator>
  <cp:keywords/>
  <dc:description/>
  <cp:lastModifiedBy>Белякова Елена Валерьевна</cp:lastModifiedBy>
  <cp:revision>11</cp:revision>
  <cp:lastPrinted>2024-09-18T07:36:00Z</cp:lastPrinted>
  <dcterms:created xsi:type="dcterms:W3CDTF">2024-08-28T04:31:00Z</dcterms:created>
  <dcterms:modified xsi:type="dcterms:W3CDTF">2024-09-18T11:19:00Z</dcterms:modified>
</cp:coreProperties>
</file>