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745B6C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25910" w:rsidRDefault="00125910" w:rsidP="00125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 июня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714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F35BC5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F35BC5">
        <w:trPr>
          <w:trHeight w:val="545"/>
        </w:trPr>
        <w:tc>
          <w:tcPr>
            <w:tcW w:w="4395" w:type="dxa"/>
          </w:tcPr>
          <w:p w:rsidR="000024EC" w:rsidRPr="000024EC" w:rsidRDefault="00C15C39" w:rsidP="00C15C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5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01 июля 2011 года № 42 «О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полномочий»</w:t>
            </w:r>
          </w:p>
        </w:tc>
        <w:tc>
          <w:tcPr>
            <w:tcW w:w="5237" w:type="dxa"/>
          </w:tcPr>
          <w:p w:rsidR="008141CE" w:rsidRPr="00FB5802" w:rsidRDefault="008141CE" w:rsidP="005C3858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4EC" w:rsidRDefault="000024EC" w:rsidP="00211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BC" w:rsidRPr="00DD22BC" w:rsidRDefault="00E72B17" w:rsidP="00DD22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22BC" w:rsidRPr="00DD22B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Сургутского района решила:</w:t>
      </w:r>
    </w:p>
    <w:p w:rsidR="00DD22BC" w:rsidRPr="00DD22BC" w:rsidRDefault="00DD22BC" w:rsidP="00DD22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C39" w:rsidRPr="00C15C39" w:rsidRDefault="00C15C39" w:rsidP="00C15C39">
      <w:pPr>
        <w:pStyle w:val="1"/>
        <w:keepNext w:val="0"/>
        <w:keepLines w:val="0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C39">
        <w:rPr>
          <w:rFonts w:ascii="Times New Roman" w:hAnsi="Times New Roman" w:cs="Times New Roman"/>
          <w:color w:val="auto"/>
          <w:sz w:val="28"/>
          <w:szCs w:val="28"/>
        </w:rPr>
        <w:t>Внести в решение Думы Сургутского района от 01 июля 2011 года № 42 «О реализации права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полномочий» следующие изменения:</w:t>
      </w:r>
    </w:p>
    <w:p w:rsidR="00C15C39" w:rsidRDefault="00C15C39" w:rsidP="00C15C3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249C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решения изложить в следующей редакции: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D0C">
        <w:rPr>
          <w:rFonts w:ascii="Times New Roman" w:hAnsi="Times New Roman" w:cs="Times New Roman"/>
          <w:sz w:val="28"/>
          <w:szCs w:val="28"/>
        </w:rPr>
        <w:t>О реализации права дополнительно использовать собственные материальные ресурсы и финансовые средства для осуществления переданных органам местного самоуправления Сургутского района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преамбулу решения изложить в следующей редакции:</w:t>
      </w:r>
    </w:p>
    <w:p w:rsidR="00C15C39" w:rsidRDefault="00C15C39" w:rsidP="00C1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F5D0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частью 5 статьи 19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5D0C">
        <w:rPr>
          <w:rFonts w:ascii="Times New Roman" w:hAnsi="Times New Roman" w:cs="Times New Roman"/>
          <w:sz w:val="28"/>
          <w:szCs w:val="28"/>
        </w:rPr>
        <w:t xml:space="preserve">аконами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D0C">
        <w:rPr>
          <w:rFonts w:ascii="Times New Roman" w:hAnsi="Times New Roman" w:cs="Times New Roman"/>
          <w:sz w:val="28"/>
          <w:szCs w:val="28"/>
        </w:rPr>
        <w:t xml:space="preserve"> Югры от 12 октября 2005 года № 74-оз «О комиссиях по делам несовершеннолетних и защите их прав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D0C">
        <w:rPr>
          <w:rFonts w:ascii="Times New Roman" w:hAnsi="Times New Roman" w:cs="Times New Roman"/>
          <w:sz w:val="28"/>
          <w:szCs w:val="28"/>
        </w:rPr>
        <w:t xml:space="preserve">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от 27 мая 2011 года № 57-оз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D0C">
        <w:rPr>
          <w:rFonts w:ascii="Times New Roman" w:hAnsi="Times New Roman" w:cs="Times New Roman"/>
          <w:sz w:val="28"/>
          <w:szCs w:val="28"/>
        </w:rPr>
        <w:t xml:space="preserve"> Югры отдельными государственными полномочиями в сфере трудовых </w:t>
      </w:r>
      <w:r w:rsidRPr="00DF5D0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и государственного управления охраной труда», от 30 сентября 2008 года № 91-оз 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D0C">
        <w:rPr>
          <w:rFonts w:ascii="Times New Roman" w:hAnsi="Times New Roman" w:cs="Times New Roman"/>
          <w:sz w:val="28"/>
          <w:szCs w:val="28"/>
        </w:rPr>
        <w:t xml:space="preserve"> Югры отдельными государственными полномочиями в сфере государственной регистрации актов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состояния», </w:t>
      </w:r>
      <w:r w:rsidRPr="00DF5D0C">
        <w:rPr>
          <w:rFonts w:ascii="Times New Roman" w:hAnsi="Times New Roman" w:cs="Times New Roman"/>
          <w:sz w:val="28"/>
          <w:szCs w:val="28"/>
        </w:rPr>
        <w:t>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0C">
        <w:rPr>
          <w:rFonts w:ascii="Times New Roman" w:hAnsi="Times New Roman" w:cs="Times New Roman"/>
          <w:sz w:val="28"/>
          <w:szCs w:val="28"/>
        </w:rPr>
        <w:t>76 пункта 2 статьи 22 Устава Сургутского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 решения изложить в следующей редакции:</w:t>
      </w:r>
    </w:p>
    <w:p w:rsidR="00C15C39" w:rsidRPr="00DF5D0C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D0C">
        <w:rPr>
          <w:rFonts w:ascii="Times New Roman" w:hAnsi="Times New Roman" w:cs="Times New Roman"/>
          <w:sz w:val="28"/>
          <w:szCs w:val="28"/>
        </w:rPr>
        <w:t>1. Реализовать право на дополнительное использование собственных материальных ресурсов и финансовых средств для осуществления переданных органам местного самоуправления Сургутского района отдельных государственных полномочий:</w:t>
      </w:r>
    </w:p>
    <w:p w:rsidR="00C15C39" w:rsidRPr="00DF5D0C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0C">
        <w:rPr>
          <w:rFonts w:ascii="Times New Roman" w:hAnsi="Times New Roman" w:cs="Times New Roman"/>
          <w:sz w:val="28"/>
          <w:szCs w:val="28"/>
        </w:rPr>
        <w:t>1)  в сфере государственной регистрации актов гражданского состояния;</w:t>
      </w:r>
    </w:p>
    <w:p w:rsidR="00C15C39" w:rsidRPr="00DF5D0C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0C">
        <w:rPr>
          <w:rFonts w:ascii="Times New Roman" w:hAnsi="Times New Roman" w:cs="Times New Roman"/>
          <w:sz w:val="28"/>
          <w:szCs w:val="28"/>
        </w:rPr>
        <w:t>2) по созданию и осуществлению деятельности муниципальных комиссий по делам несовершеннолетних и защите их прав;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D0C">
        <w:rPr>
          <w:rFonts w:ascii="Times New Roman" w:hAnsi="Times New Roman" w:cs="Times New Roman"/>
          <w:sz w:val="28"/>
          <w:szCs w:val="28"/>
        </w:rPr>
        <w:t>3) в сфере трудовых отношений и государственного управления охраной труда.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2 решения изложить в следующей редакции: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D0C">
        <w:rPr>
          <w:rFonts w:ascii="Times New Roman" w:hAnsi="Times New Roman" w:cs="Times New Roman"/>
          <w:sz w:val="28"/>
          <w:szCs w:val="28"/>
        </w:rPr>
        <w:t>2. 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0C">
        <w:rPr>
          <w:rFonts w:ascii="Times New Roman" w:hAnsi="Times New Roman" w:cs="Times New Roman"/>
          <w:sz w:val="28"/>
          <w:szCs w:val="28"/>
        </w:rPr>
        <w:t>использования собственных материальных ресурсов и финансовых средств для осуществления переданных органам местного самоуправления Сургутского района отдельных государственных полномочий согласно приложению.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приложения к решению изложить в следующей редакции: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D0C">
        <w:rPr>
          <w:rFonts w:ascii="Times New Roman" w:hAnsi="Times New Roman" w:cs="Times New Roman"/>
          <w:sz w:val="28"/>
          <w:szCs w:val="28"/>
        </w:rPr>
        <w:t>Порядок использования собственных материальных ресурсов и финансовых средств для осуществления переданных органам местного самоуправления Сургутского района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 приложения к решению изложить в следующей редакции: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D0C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собственных материальных ресурсов и финансовых средств для осуществления переданных органам местного самоуправления Сургутского района отдельных государственных полномочий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5D0C">
        <w:rPr>
          <w:rFonts w:ascii="Times New Roman" w:hAnsi="Times New Roman" w:cs="Times New Roman"/>
          <w:sz w:val="28"/>
          <w:szCs w:val="28"/>
        </w:rPr>
        <w:t xml:space="preserve"> Порядок) определяет порядок и случаи использования собственных материальных ресурсов и финансовых средств для осуществления переданных органам местного самоуправления Сургутского район</w:t>
      </w:r>
      <w:r>
        <w:rPr>
          <w:rFonts w:ascii="Times New Roman" w:hAnsi="Times New Roman" w:cs="Times New Roman"/>
          <w:sz w:val="28"/>
          <w:szCs w:val="28"/>
        </w:rPr>
        <w:t>а отдельных государственных пол</w:t>
      </w:r>
      <w:r w:rsidRPr="00DF5D0C">
        <w:rPr>
          <w:rFonts w:ascii="Times New Roman" w:hAnsi="Times New Roman" w:cs="Times New Roman"/>
          <w:sz w:val="28"/>
          <w:szCs w:val="28"/>
        </w:rPr>
        <w:t>номочий в сфере государственной регистрации актов гражданского состояния, по созданию и осуществлению деятельности муниципальных комиссий по делам несовершеннолетних и защите их прав, в сфере трудовых отношений и государств</w:t>
      </w:r>
      <w:r>
        <w:rPr>
          <w:rFonts w:ascii="Times New Roman" w:hAnsi="Times New Roman" w:cs="Times New Roman"/>
          <w:sz w:val="28"/>
          <w:szCs w:val="28"/>
        </w:rPr>
        <w:t>енного управления охраной труда</w:t>
      </w:r>
      <w:r w:rsidRPr="00DF5D0C">
        <w:rPr>
          <w:rFonts w:ascii="Times New Roman" w:hAnsi="Times New Roman" w:cs="Times New Roman"/>
          <w:sz w:val="28"/>
          <w:szCs w:val="28"/>
        </w:rPr>
        <w:t xml:space="preserve"> (далее - отдельные государственные полномочия) в Сургутском районе.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2 приложения к решению изложить в следующей редакции: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1576">
        <w:rPr>
          <w:rFonts w:ascii="Times New Roman" w:hAnsi="Times New Roman" w:cs="Times New Roman"/>
          <w:sz w:val="28"/>
          <w:szCs w:val="28"/>
        </w:rPr>
        <w:t>2. Собственные материальные ресурсы и финансовые средства для осуществления органами местного самоуправления Сургутского района (далее - органы местного самоуправления) отдельных государственных полномочий используются в следующем порядке: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C39" w:rsidRDefault="00C15C39" w:rsidP="00C15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2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61232">
        <w:rPr>
          <w:rFonts w:ascii="Times New Roman" w:hAnsi="Times New Roman" w:cs="Times New Roman"/>
          <w:bCs/>
          <w:sz w:val="28"/>
          <w:szCs w:val="28"/>
        </w:rPr>
        <w:t>ешение вступает в силу после его официального обнародования.</w:t>
      </w:r>
    </w:p>
    <w:p w:rsidR="003424FA" w:rsidRDefault="003424FA" w:rsidP="005C38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BC" w:rsidRPr="00511249" w:rsidRDefault="00DD22BC" w:rsidP="005C38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841682" w:rsidTr="00841682">
        <w:trPr>
          <w:trHeight w:val="1647"/>
        </w:trPr>
        <w:tc>
          <w:tcPr>
            <w:tcW w:w="6521" w:type="dxa"/>
          </w:tcPr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2024 года</w:t>
            </w:r>
          </w:p>
        </w:tc>
        <w:tc>
          <w:tcPr>
            <w:tcW w:w="3402" w:type="dxa"/>
          </w:tcPr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82" w:rsidRDefault="008416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A01557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C6" w:rsidRDefault="00A47DC6">
      <w:pPr>
        <w:spacing w:after="0" w:line="240" w:lineRule="auto"/>
      </w:pPr>
      <w:r>
        <w:separator/>
      </w:r>
    </w:p>
  </w:endnote>
  <w:endnote w:type="continuationSeparator" w:id="0">
    <w:p w:rsidR="00A47DC6" w:rsidRDefault="00A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C6" w:rsidRDefault="00A47DC6">
      <w:pPr>
        <w:spacing w:after="0" w:line="240" w:lineRule="auto"/>
      </w:pPr>
      <w:r>
        <w:separator/>
      </w:r>
    </w:p>
  </w:footnote>
  <w:footnote w:type="continuationSeparator" w:id="0">
    <w:p w:rsidR="00A47DC6" w:rsidRDefault="00A4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591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9814AAC"/>
    <w:multiLevelType w:val="hybridMultilevel"/>
    <w:tmpl w:val="AE3A74B8"/>
    <w:lvl w:ilvl="0" w:tplc="0236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8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5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19"/>
  </w:num>
  <w:num w:numId="16">
    <w:abstractNumId w:val="13"/>
  </w:num>
  <w:num w:numId="17">
    <w:abstractNumId w:val="14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24EC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108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3372"/>
    <w:rsid w:val="001150EF"/>
    <w:rsid w:val="00121B95"/>
    <w:rsid w:val="00123A5D"/>
    <w:rsid w:val="00125910"/>
    <w:rsid w:val="001303D0"/>
    <w:rsid w:val="00136BCF"/>
    <w:rsid w:val="0014052A"/>
    <w:rsid w:val="00143B38"/>
    <w:rsid w:val="00144A90"/>
    <w:rsid w:val="00144FE9"/>
    <w:rsid w:val="00146759"/>
    <w:rsid w:val="0015173A"/>
    <w:rsid w:val="00151E51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1F00"/>
    <w:rsid w:val="00214B0C"/>
    <w:rsid w:val="002224E0"/>
    <w:rsid w:val="00223E7F"/>
    <w:rsid w:val="00225D56"/>
    <w:rsid w:val="00233C8F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9109B"/>
    <w:rsid w:val="002A179D"/>
    <w:rsid w:val="002A4E0E"/>
    <w:rsid w:val="002A7C61"/>
    <w:rsid w:val="002B0B36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2F5C25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424FA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0A1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02B3"/>
    <w:rsid w:val="004922E1"/>
    <w:rsid w:val="004A2EF0"/>
    <w:rsid w:val="004A70CC"/>
    <w:rsid w:val="004B05F6"/>
    <w:rsid w:val="004C0FEF"/>
    <w:rsid w:val="004D15FD"/>
    <w:rsid w:val="004D32C5"/>
    <w:rsid w:val="004E0E69"/>
    <w:rsid w:val="004E255C"/>
    <w:rsid w:val="004E264C"/>
    <w:rsid w:val="004E6EA8"/>
    <w:rsid w:val="004F06E3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2D81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2072"/>
    <w:rsid w:val="005B446C"/>
    <w:rsid w:val="005C116D"/>
    <w:rsid w:val="005C3626"/>
    <w:rsid w:val="005C3858"/>
    <w:rsid w:val="005C655B"/>
    <w:rsid w:val="005D1EF6"/>
    <w:rsid w:val="005D2DE9"/>
    <w:rsid w:val="005D54A7"/>
    <w:rsid w:val="005E0DBF"/>
    <w:rsid w:val="005E16F5"/>
    <w:rsid w:val="005E1C43"/>
    <w:rsid w:val="005E75B8"/>
    <w:rsid w:val="005F594A"/>
    <w:rsid w:val="005F7375"/>
    <w:rsid w:val="00605FA7"/>
    <w:rsid w:val="00606B7C"/>
    <w:rsid w:val="00610573"/>
    <w:rsid w:val="0061268C"/>
    <w:rsid w:val="00620FFC"/>
    <w:rsid w:val="00625366"/>
    <w:rsid w:val="0062614E"/>
    <w:rsid w:val="00646C80"/>
    <w:rsid w:val="0065653C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234C5"/>
    <w:rsid w:val="00731D6B"/>
    <w:rsid w:val="00736FE7"/>
    <w:rsid w:val="00737319"/>
    <w:rsid w:val="007376C4"/>
    <w:rsid w:val="00743D2F"/>
    <w:rsid w:val="00745B6C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2EF5"/>
    <w:rsid w:val="007C4C2C"/>
    <w:rsid w:val="007D1FC4"/>
    <w:rsid w:val="007D2032"/>
    <w:rsid w:val="007D2BEA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1682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E7DAA"/>
    <w:rsid w:val="009F04A3"/>
    <w:rsid w:val="009F1DC3"/>
    <w:rsid w:val="009F376E"/>
    <w:rsid w:val="009F46FA"/>
    <w:rsid w:val="009F4C11"/>
    <w:rsid w:val="009F5024"/>
    <w:rsid w:val="00A00122"/>
    <w:rsid w:val="00A0048A"/>
    <w:rsid w:val="00A01247"/>
    <w:rsid w:val="00A0134B"/>
    <w:rsid w:val="00A01557"/>
    <w:rsid w:val="00A030AA"/>
    <w:rsid w:val="00A17052"/>
    <w:rsid w:val="00A25336"/>
    <w:rsid w:val="00A274D8"/>
    <w:rsid w:val="00A2791E"/>
    <w:rsid w:val="00A35D67"/>
    <w:rsid w:val="00A4377A"/>
    <w:rsid w:val="00A47141"/>
    <w:rsid w:val="00A47334"/>
    <w:rsid w:val="00A47DC6"/>
    <w:rsid w:val="00A57EAB"/>
    <w:rsid w:val="00A60BFD"/>
    <w:rsid w:val="00A70F19"/>
    <w:rsid w:val="00A71B9E"/>
    <w:rsid w:val="00A75CDB"/>
    <w:rsid w:val="00A77EAB"/>
    <w:rsid w:val="00A82A7A"/>
    <w:rsid w:val="00A840D7"/>
    <w:rsid w:val="00A8572E"/>
    <w:rsid w:val="00A87F5D"/>
    <w:rsid w:val="00A93BE0"/>
    <w:rsid w:val="00A95C5D"/>
    <w:rsid w:val="00A96550"/>
    <w:rsid w:val="00AA7CB3"/>
    <w:rsid w:val="00AB78FB"/>
    <w:rsid w:val="00AC779F"/>
    <w:rsid w:val="00AD6C50"/>
    <w:rsid w:val="00AD6CDA"/>
    <w:rsid w:val="00AD7000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17F74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92F9D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BF46A0"/>
    <w:rsid w:val="00C020D9"/>
    <w:rsid w:val="00C02E87"/>
    <w:rsid w:val="00C03E07"/>
    <w:rsid w:val="00C059D9"/>
    <w:rsid w:val="00C118E0"/>
    <w:rsid w:val="00C15C39"/>
    <w:rsid w:val="00C27382"/>
    <w:rsid w:val="00C35A36"/>
    <w:rsid w:val="00C37D74"/>
    <w:rsid w:val="00C420AB"/>
    <w:rsid w:val="00C438AF"/>
    <w:rsid w:val="00C45A03"/>
    <w:rsid w:val="00C45B39"/>
    <w:rsid w:val="00C46644"/>
    <w:rsid w:val="00C50B2D"/>
    <w:rsid w:val="00C5140C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0EA0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C4C84"/>
    <w:rsid w:val="00CD0688"/>
    <w:rsid w:val="00CD13C5"/>
    <w:rsid w:val="00CD260E"/>
    <w:rsid w:val="00CD6C74"/>
    <w:rsid w:val="00CD6F32"/>
    <w:rsid w:val="00CD7914"/>
    <w:rsid w:val="00CE742C"/>
    <w:rsid w:val="00CF4066"/>
    <w:rsid w:val="00CF5B5D"/>
    <w:rsid w:val="00D03A27"/>
    <w:rsid w:val="00D101B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D22BC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3AB9"/>
    <w:rsid w:val="00E6720F"/>
    <w:rsid w:val="00E71217"/>
    <w:rsid w:val="00E72B17"/>
    <w:rsid w:val="00E747DC"/>
    <w:rsid w:val="00E802C7"/>
    <w:rsid w:val="00E80559"/>
    <w:rsid w:val="00E82826"/>
    <w:rsid w:val="00E83C8F"/>
    <w:rsid w:val="00E86BDB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35BC5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DFE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CE3B-C741-458B-943A-5F87D4A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317</cp:revision>
  <cp:lastPrinted>2024-06-05T07:51:00Z</cp:lastPrinted>
  <dcterms:created xsi:type="dcterms:W3CDTF">2018-02-19T09:07:00Z</dcterms:created>
  <dcterms:modified xsi:type="dcterms:W3CDTF">2024-06-20T05:09:00Z</dcterms:modified>
</cp:coreProperties>
</file>