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E6F3A" w14:textId="77777777" w:rsidR="0049279A" w:rsidRPr="0049279A" w:rsidRDefault="0049279A" w:rsidP="009D1D5D">
      <w:pPr>
        <w:ind w:left="5670" w:firstLine="0"/>
        <w:rPr>
          <w:rStyle w:val="a3"/>
          <w:rFonts w:ascii="Times New Roman" w:hAnsi="Times New Roman" w:cs="Times New Roman"/>
          <w:b w:val="0"/>
          <w:color w:val="auto"/>
        </w:rPr>
      </w:pPr>
      <w:bookmarkStart w:id="0" w:name="_GoBack"/>
      <w:r w:rsidRPr="0049279A">
        <w:rPr>
          <w:rStyle w:val="a3"/>
          <w:rFonts w:ascii="Times New Roman" w:hAnsi="Times New Roman" w:cs="Times New Roman"/>
          <w:b w:val="0"/>
          <w:color w:val="auto"/>
        </w:rPr>
        <w:t xml:space="preserve">Приложение к решению </w:t>
      </w:r>
    </w:p>
    <w:p w14:paraId="637DDC56" w14:textId="77777777" w:rsidR="0049279A" w:rsidRPr="0049279A" w:rsidRDefault="0049279A" w:rsidP="009D1D5D">
      <w:pPr>
        <w:ind w:left="5670" w:firstLine="0"/>
        <w:rPr>
          <w:rStyle w:val="a3"/>
          <w:rFonts w:ascii="Times New Roman" w:hAnsi="Times New Roman" w:cs="Times New Roman"/>
          <w:b w:val="0"/>
          <w:color w:val="auto"/>
        </w:rPr>
      </w:pPr>
      <w:r w:rsidRPr="0049279A">
        <w:rPr>
          <w:rStyle w:val="a3"/>
          <w:rFonts w:ascii="Times New Roman" w:hAnsi="Times New Roman" w:cs="Times New Roman"/>
          <w:b w:val="0"/>
          <w:color w:val="auto"/>
        </w:rPr>
        <w:t>Думы Сургутского района</w:t>
      </w:r>
    </w:p>
    <w:p w14:paraId="7C1FF734" w14:textId="2464B468" w:rsidR="00C35C4E" w:rsidRPr="0049279A" w:rsidRDefault="0049279A" w:rsidP="009D1D5D">
      <w:pPr>
        <w:ind w:left="5670"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49279A">
        <w:rPr>
          <w:rStyle w:val="a3"/>
          <w:rFonts w:ascii="Times New Roman" w:hAnsi="Times New Roman" w:cs="Times New Roman"/>
          <w:b w:val="0"/>
          <w:color w:val="auto"/>
        </w:rPr>
        <w:t xml:space="preserve">от </w:t>
      </w:r>
      <w:r w:rsidR="009D1D5D">
        <w:rPr>
          <w:rStyle w:val="a3"/>
          <w:rFonts w:ascii="Times New Roman" w:hAnsi="Times New Roman" w:cs="Times New Roman"/>
          <w:b w:val="0"/>
          <w:color w:val="auto"/>
        </w:rPr>
        <w:t>17 мая</w:t>
      </w:r>
      <w:r w:rsidRPr="0049279A">
        <w:rPr>
          <w:rStyle w:val="a3"/>
          <w:rFonts w:ascii="Times New Roman" w:hAnsi="Times New Roman" w:cs="Times New Roman"/>
          <w:b w:val="0"/>
          <w:color w:val="auto"/>
        </w:rPr>
        <w:t xml:space="preserve"> 2024 года № </w:t>
      </w:r>
      <w:r w:rsidR="009D1D5D">
        <w:rPr>
          <w:rStyle w:val="a3"/>
          <w:rFonts w:ascii="Times New Roman" w:hAnsi="Times New Roman" w:cs="Times New Roman"/>
          <w:b w:val="0"/>
          <w:color w:val="auto"/>
        </w:rPr>
        <w:t>682</w:t>
      </w:r>
      <w:r w:rsidRPr="0049279A">
        <w:rPr>
          <w:rStyle w:val="a3"/>
          <w:rFonts w:ascii="Times New Roman" w:hAnsi="Times New Roman" w:cs="Times New Roman"/>
          <w:b w:val="0"/>
          <w:color w:val="auto"/>
        </w:rPr>
        <w:t>-нпа</w:t>
      </w:r>
    </w:p>
    <w:bookmarkEnd w:id="0"/>
    <w:p w14:paraId="19598366" w14:textId="77777777" w:rsidR="0049279A" w:rsidRPr="0049279A" w:rsidRDefault="0049279A" w:rsidP="009D1D5D">
      <w:pPr>
        <w:ind w:left="5670"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715B6D97" w14:textId="0C46F60A" w:rsidR="00C35C4E" w:rsidRPr="0049279A" w:rsidRDefault="0020056E" w:rsidP="009D1D5D">
      <w:pPr>
        <w:ind w:left="5670"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49279A">
        <w:rPr>
          <w:rStyle w:val="a3"/>
          <w:rFonts w:ascii="Times New Roman" w:hAnsi="Times New Roman" w:cs="Times New Roman"/>
          <w:b w:val="0"/>
          <w:bCs/>
          <w:color w:val="auto"/>
        </w:rPr>
        <w:t>«</w:t>
      </w:r>
      <w:r w:rsidR="00C35C4E" w:rsidRPr="0049279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Приложение </w:t>
      </w:r>
    </w:p>
    <w:p w14:paraId="5B8822AE" w14:textId="77777777" w:rsidR="00C35C4E" w:rsidRPr="0049279A" w:rsidRDefault="00C35C4E" w:rsidP="009D1D5D">
      <w:pPr>
        <w:ind w:left="5670"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49279A">
        <w:rPr>
          <w:rStyle w:val="a3"/>
          <w:rFonts w:ascii="Times New Roman" w:hAnsi="Times New Roman" w:cs="Times New Roman"/>
          <w:b w:val="0"/>
          <w:bCs/>
          <w:color w:val="auto"/>
        </w:rPr>
        <w:t>к решению Думы Сургутского района</w:t>
      </w:r>
    </w:p>
    <w:p w14:paraId="10A74B8D" w14:textId="72DB4E22" w:rsidR="00C35C4E" w:rsidRPr="0049279A" w:rsidRDefault="00C35C4E" w:rsidP="009D1D5D">
      <w:pPr>
        <w:ind w:left="5670" w:firstLine="0"/>
        <w:rPr>
          <w:rFonts w:ascii="Times New Roman" w:hAnsi="Times New Roman" w:cs="Times New Roman"/>
          <w:b/>
        </w:rPr>
      </w:pPr>
      <w:r w:rsidRPr="0049279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от </w:t>
      </w:r>
      <w:r w:rsidR="0020056E" w:rsidRPr="0049279A">
        <w:rPr>
          <w:rStyle w:val="a3"/>
          <w:rFonts w:ascii="Times New Roman" w:hAnsi="Times New Roman" w:cs="Times New Roman"/>
          <w:b w:val="0"/>
          <w:color w:val="auto"/>
        </w:rPr>
        <w:t>06 апреля 2017</w:t>
      </w:r>
      <w:r w:rsidRPr="0049279A">
        <w:rPr>
          <w:rStyle w:val="a3"/>
          <w:rFonts w:ascii="Times New Roman" w:hAnsi="Times New Roman" w:cs="Times New Roman"/>
          <w:b w:val="0"/>
          <w:color w:val="auto"/>
        </w:rPr>
        <w:t xml:space="preserve"> </w:t>
      </w:r>
      <w:r w:rsidR="0020056E" w:rsidRPr="0049279A">
        <w:rPr>
          <w:rStyle w:val="a3"/>
          <w:rFonts w:ascii="Times New Roman" w:hAnsi="Times New Roman" w:cs="Times New Roman"/>
          <w:b w:val="0"/>
          <w:color w:val="auto"/>
        </w:rPr>
        <w:t>года № 110</w:t>
      </w:r>
      <w:r w:rsidR="0049279A">
        <w:rPr>
          <w:rStyle w:val="a3"/>
          <w:rFonts w:ascii="Times New Roman" w:hAnsi="Times New Roman" w:cs="Times New Roman"/>
          <w:b w:val="0"/>
          <w:bCs/>
          <w:color w:val="auto"/>
        </w:rPr>
        <w:t>-</w:t>
      </w:r>
      <w:r w:rsidRPr="0049279A">
        <w:rPr>
          <w:rStyle w:val="a3"/>
          <w:rFonts w:ascii="Times New Roman" w:hAnsi="Times New Roman" w:cs="Times New Roman"/>
          <w:b w:val="0"/>
          <w:color w:val="auto"/>
        </w:rPr>
        <w:t>нпа</w:t>
      </w:r>
      <w:r w:rsidRPr="0049279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</w:t>
      </w:r>
    </w:p>
    <w:p w14:paraId="7D0A07A2" w14:textId="77777777" w:rsidR="00EA5E2D" w:rsidRPr="00E62AAD" w:rsidRDefault="00570CED" w:rsidP="0049279A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E62AAD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</w:p>
    <w:p w14:paraId="712B915D" w14:textId="77777777" w:rsidR="0049279A" w:rsidRDefault="00EA5E2D" w:rsidP="004927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C0088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орядок</w:t>
      </w:r>
      <w:r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14:paraId="4A8D9318" w14:textId="16771349" w:rsidR="00EA5E2D" w:rsidRPr="0049279A" w:rsidRDefault="00CA68C1" w:rsidP="004927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принятия решения </w:t>
      </w:r>
      <w:r w:rsidR="006C0088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об</w:t>
      </w:r>
      <w:r w:rsidR="00E27F9F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A5E2D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установлени</w:t>
      </w:r>
      <w:r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EA5E2D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тарифов на услуги </w:t>
      </w:r>
      <w:r w:rsidR="006C0088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(работы) муниципальных</w:t>
      </w:r>
      <w:r w:rsidR="00EA5E2D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предприя</w:t>
      </w:r>
      <w:r w:rsidR="006C0088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>тий и учреждений</w:t>
      </w:r>
      <w:r w:rsidR="00EA5E2D" w:rsidRPr="004927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Сургутского района</w:t>
      </w:r>
    </w:p>
    <w:p w14:paraId="3450E553" w14:textId="77777777" w:rsidR="00EA5E2D" w:rsidRPr="0049279A" w:rsidRDefault="00EA5E2D" w:rsidP="0049279A">
      <w:pPr>
        <w:rPr>
          <w:rFonts w:ascii="Times New Roman" w:hAnsi="Times New Roman" w:cs="Times New Roman"/>
          <w:sz w:val="28"/>
          <w:szCs w:val="28"/>
        </w:rPr>
      </w:pPr>
    </w:p>
    <w:p w14:paraId="1E7A6052" w14:textId="6DAC32EF" w:rsidR="00EA5E2D" w:rsidRDefault="00EA5E2D" w:rsidP="0049279A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sub_100"/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 1.</w:t>
      </w:r>
      <w:r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22AE886" w14:textId="77777777" w:rsidR="0049279A" w:rsidRPr="0049279A" w:rsidRDefault="0049279A" w:rsidP="0049279A">
      <w:pPr>
        <w:ind w:firstLine="709"/>
      </w:pPr>
    </w:p>
    <w:p w14:paraId="57CDE1FC" w14:textId="54EDF4D4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1"/>
      <w:bookmarkEnd w:id="1"/>
      <w:r w:rsidRPr="0049279A">
        <w:rPr>
          <w:rFonts w:ascii="Times New Roman" w:hAnsi="Times New Roman" w:cs="Times New Roman"/>
          <w:sz w:val="28"/>
          <w:szCs w:val="28"/>
        </w:rPr>
        <w:t>1. Настоящ</w:t>
      </w:r>
      <w:r w:rsidR="006C0088" w:rsidRPr="0049279A">
        <w:rPr>
          <w:rFonts w:ascii="Times New Roman" w:hAnsi="Times New Roman" w:cs="Times New Roman"/>
          <w:sz w:val="28"/>
          <w:szCs w:val="28"/>
        </w:rPr>
        <w:t>ий</w:t>
      </w:r>
      <w:r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313A03" w:rsidRPr="0049279A">
        <w:rPr>
          <w:rFonts w:ascii="Times New Roman" w:hAnsi="Times New Roman" w:cs="Times New Roman"/>
          <w:sz w:val="28"/>
          <w:szCs w:val="28"/>
        </w:rPr>
        <w:t>п</w:t>
      </w:r>
      <w:r w:rsidRPr="0049279A">
        <w:rPr>
          <w:rFonts w:ascii="Times New Roman" w:hAnsi="Times New Roman" w:cs="Times New Roman"/>
          <w:sz w:val="28"/>
          <w:szCs w:val="28"/>
        </w:rPr>
        <w:t>оряд</w:t>
      </w:r>
      <w:r w:rsidR="006C0088" w:rsidRPr="0049279A">
        <w:rPr>
          <w:rFonts w:ascii="Times New Roman" w:hAnsi="Times New Roman" w:cs="Times New Roman"/>
          <w:sz w:val="28"/>
          <w:szCs w:val="28"/>
        </w:rPr>
        <w:t>о</w:t>
      </w:r>
      <w:r w:rsidRPr="0049279A">
        <w:rPr>
          <w:rFonts w:ascii="Times New Roman" w:hAnsi="Times New Roman" w:cs="Times New Roman"/>
          <w:sz w:val="28"/>
          <w:szCs w:val="28"/>
        </w:rPr>
        <w:t xml:space="preserve">к </w:t>
      </w:r>
      <w:r w:rsidR="00CA68C1" w:rsidRPr="0049279A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6C0088" w:rsidRPr="0049279A">
        <w:rPr>
          <w:rFonts w:ascii="Times New Roman" w:hAnsi="Times New Roman" w:cs="Times New Roman"/>
          <w:sz w:val="28"/>
          <w:szCs w:val="28"/>
        </w:rPr>
        <w:t xml:space="preserve">об </w:t>
      </w:r>
      <w:r w:rsidRPr="0049279A">
        <w:rPr>
          <w:rFonts w:ascii="Times New Roman" w:hAnsi="Times New Roman" w:cs="Times New Roman"/>
          <w:sz w:val="28"/>
          <w:szCs w:val="28"/>
        </w:rPr>
        <w:t>установлени</w:t>
      </w:r>
      <w:r w:rsidR="006C0088" w:rsidRPr="0049279A">
        <w:rPr>
          <w:rFonts w:ascii="Times New Roman" w:hAnsi="Times New Roman" w:cs="Times New Roman"/>
          <w:sz w:val="28"/>
          <w:szCs w:val="28"/>
        </w:rPr>
        <w:t>и</w:t>
      </w:r>
      <w:r w:rsidRPr="0049279A">
        <w:rPr>
          <w:rFonts w:ascii="Times New Roman" w:hAnsi="Times New Roman" w:cs="Times New Roman"/>
          <w:sz w:val="28"/>
          <w:szCs w:val="28"/>
        </w:rPr>
        <w:t xml:space="preserve"> тарифов на услуги (работы) </w:t>
      </w:r>
      <w:r w:rsidR="006C0088" w:rsidRPr="0049279A">
        <w:rPr>
          <w:rFonts w:ascii="Times New Roman" w:hAnsi="Times New Roman" w:cs="Times New Roman"/>
          <w:sz w:val="28"/>
          <w:szCs w:val="28"/>
        </w:rPr>
        <w:t>м</w:t>
      </w:r>
      <w:r w:rsidRPr="0049279A">
        <w:rPr>
          <w:rFonts w:ascii="Times New Roman" w:hAnsi="Times New Roman" w:cs="Times New Roman"/>
          <w:sz w:val="28"/>
          <w:szCs w:val="28"/>
        </w:rPr>
        <w:t>униципальны</w:t>
      </w:r>
      <w:r w:rsidR="006C0088" w:rsidRPr="0049279A">
        <w:rPr>
          <w:rFonts w:ascii="Times New Roman" w:hAnsi="Times New Roman" w:cs="Times New Roman"/>
          <w:sz w:val="28"/>
          <w:szCs w:val="28"/>
        </w:rPr>
        <w:t>х предприятий</w:t>
      </w:r>
      <w:r w:rsidRPr="0049279A">
        <w:rPr>
          <w:rFonts w:ascii="Times New Roman" w:hAnsi="Times New Roman" w:cs="Times New Roman"/>
          <w:sz w:val="28"/>
          <w:szCs w:val="28"/>
        </w:rPr>
        <w:t xml:space="preserve"> и учреждени</w:t>
      </w:r>
      <w:r w:rsidR="006C0088" w:rsidRPr="0049279A">
        <w:rPr>
          <w:rFonts w:ascii="Times New Roman" w:hAnsi="Times New Roman" w:cs="Times New Roman"/>
          <w:sz w:val="28"/>
          <w:szCs w:val="28"/>
        </w:rPr>
        <w:t>й</w:t>
      </w:r>
      <w:r w:rsidRPr="0049279A">
        <w:rPr>
          <w:rFonts w:ascii="Times New Roman" w:hAnsi="Times New Roman" w:cs="Times New Roman"/>
          <w:sz w:val="28"/>
          <w:szCs w:val="28"/>
        </w:rPr>
        <w:t xml:space="preserve"> Сургутского района (далее - По</w:t>
      </w:r>
      <w:r w:rsidR="00CA68C1" w:rsidRPr="0049279A">
        <w:rPr>
          <w:rFonts w:ascii="Times New Roman" w:hAnsi="Times New Roman" w:cs="Times New Roman"/>
          <w:sz w:val="28"/>
          <w:szCs w:val="28"/>
        </w:rPr>
        <w:t>рядок) разработан</w:t>
      </w:r>
      <w:r w:rsidR="003C0132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940E0D" w:rsidRPr="0049279A">
        <w:rPr>
          <w:rFonts w:ascii="Times New Roman" w:hAnsi="Times New Roman" w:cs="Times New Roman"/>
          <w:sz w:val="28"/>
          <w:szCs w:val="28"/>
        </w:rPr>
        <w:t xml:space="preserve">в соответствии с пунктом 6 части 10 статьи 35 </w:t>
      </w:r>
      <w:hyperlink r:id="rId8" w:history="1">
        <w:r w:rsidRPr="0049279A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49279A">
        <w:rPr>
          <w:rFonts w:ascii="Times New Roman" w:hAnsi="Times New Roman" w:cs="Times New Roman"/>
          <w:sz w:val="28"/>
          <w:szCs w:val="28"/>
        </w:rPr>
        <w:t xml:space="preserve"> от 06 октября 2003 года </w:t>
      </w:r>
      <w:r w:rsidR="00313A03" w:rsidRPr="0049279A">
        <w:rPr>
          <w:rFonts w:ascii="Times New Roman" w:hAnsi="Times New Roman" w:cs="Times New Roman"/>
          <w:sz w:val="28"/>
          <w:szCs w:val="28"/>
        </w:rPr>
        <w:t>№</w:t>
      </w:r>
      <w:r w:rsidRPr="0049279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95E88" w:rsidRPr="0049279A">
        <w:rPr>
          <w:rFonts w:ascii="Times New Roman" w:hAnsi="Times New Roman" w:cs="Times New Roman"/>
          <w:sz w:val="28"/>
          <w:szCs w:val="28"/>
        </w:rPr>
        <w:t>«</w:t>
      </w:r>
      <w:r w:rsidRPr="004927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D21ED" w:rsidRPr="0049279A">
        <w:rPr>
          <w:rFonts w:ascii="Times New Roman" w:hAnsi="Times New Roman" w:cs="Times New Roman"/>
          <w:sz w:val="28"/>
          <w:szCs w:val="28"/>
        </w:rPr>
        <w:t>»</w:t>
      </w:r>
      <w:r w:rsidR="003C0132" w:rsidRPr="0049279A">
        <w:rPr>
          <w:rFonts w:ascii="Times New Roman" w:hAnsi="Times New Roman" w:cs="Times New Roman"/>
          <w:sz w:val="28"/>
          <w:szCs w:val="28"/>
        </w:rPr>
        <w:t>,</w:t>
      </w:r>
      <w:r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3C0132" w:rsidRPr="0049279A">
        <w:rPr>
          <w:rFonts w:ascii="Times New Roman" w:hAnsi="Times New Roman" w:cs="Times New Roman"/>
          <w:sz w:val="28"/>
          <w:szCs w:val="28"/>
        </w:rPr>
        <w:t>Устав</w:t>
      </w:r>
      <w:r w:rsidR="008B70DB" w:rsidRPr="0049279A">
        <w:rPr>
          <w:rFonts w:ascii="Times New Roman" w:hAnsi="Times New Roman" w:cs="Times New Roman"/>
          <w:sz w:val="28"/>
          <w:szCs w:val="28"/>
        </w:rPr>
        <w:t xml:space="preserve">ом </w:t>
      </w:r>
      <w:r w:rsidRPr="0049279A">
        <w:rPr>
          <w:rFonts w:ascii="Times New Roman" w:hAnsi="Times New Roman" w:cs="Times New Roman"/>
          <w:sz w:val="28"/>
          <w:szCs w:val="28"/>
        </w:rPr>
        <w:t xml:space="preserve">Сургутского района и определяет порядок </w:t>
      </w:r>
      <w:r w:rsidR="00CA68C1" w:rsidRPr="0049279A">
        <w:rPr>
          <w:rFonts w:ascii="Times New Roman" w:hAnsi="Times New Roman" w:cs="Times New Roman"/>
          <w:sz w:val="28"/>
          <w:szCs w:val="28"/>
        </w:rPr>
        <w:t xml:space="preserve">принятия решения об </w:t>
      </w:r>
      <w:r w:rsidRPr="0049279A">
        <w:rPr>
          <w:rFonts w:ascii="Times New Roman" w:hAnsi="Times New Roman" w:cs="Times New Roman"/>
          <w:sz w:val="28"/>
          <w:szCs w:val="28"/>
        </w:rPr>
        <w:t>установлени</w:t>
      </w:r>
      <w:r w:rsidR="00CA68C1" w:rsidRPr="0049279A">
        <w:rPr>
          <w:rFonts w:ascii="Times New Roman" w:hAnsi="Times New Roman" w:cs="Times New Roman"/>
          <w:sz w:val="28"/>
          <w:szCs w:val="28"/>
        </w:rPr>
        <w:t>и</w:t>
      </w:r>
      <w:r w:rsidR="00F0519C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sz w:val="28"/>
          <w:szCs w:val="28"/>
        </w:rPr>
        <w:t>тарифов на услуги (работы)</w:t>
      </w:r>
      <w:r w:rsidR="003C0132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sz w:val="28"/>
          <w:szCs w:val="28"/>
        </w:rPr>
        <w:t>муниципальны</w:t>
      </w:r>
      <w:r w:rsidR="00F0519C" w:rsidRPr="0049279A">
        <w:rPr>
          <w:rFonts w:ascii="Times New Roman" w:hAnsi="Times New Roman" w:cs="Times New Roman"/>
          <w:sz w:val="28"/>
          <w:szCs w:val="28"/>
        </w:rPr>
        <w:t xml:space="preserve">х </w:t>
      </w:r>
      <w:r w:rsidRPr="0049279A">
        <w:rPr>
          <w:rFonts w:ascii="Times New Roman" w:hAnsi="Times New Roman" w:cs="Times New Roman"/>
          <w:sz w:val="28"/>
          <w:szCs w:val="28"/>
        </w:rPr>
        <w:t>предприяти</w:t>
      </w:r>
      <w:r w:rsidR="00F0519C" w:rsidRPr="0049279A">
        <w:rPr>
          <w:rFonts w:ascii="Times New Roman" w:hAnsi="Times New Roman" w:cs="Times New Roman"/>
          <w:sz w:val="28"/>
          <w:szCs w:val="28"/>
        </w:rPr>
        <w:t xml:space="preserve">й </w:t>
      </w:r>
      <w:r w:rsidRPr="0049279A">
        <w:rPr>
          <w:rFonts w:ascii="Times New Roman" w:hAnsi="Times New Roman" w:cs="Times New Roman"/>
          <w:sz w:val="28"/>
          <w:szCs w:val="28"/>
        </w:rPr>
        <w:t>и учреждени</w:t>
      </w:r>
      <w:r w:rsidR="00F0519C" w:rsidRPr="0049279A">
        <w:rPr>
          <w:rFonts w:ascii="Times New Roman" w:hAnsi="Times New Roman" w:cs="Times New Roman"/>
          <w:sz w:val="28"/>
          <w:szCs w:val="28"/>
        </w:rPr>
        <w:t xml:space="preserve">й </w:t>
      </w:r>
      <w:r w:rsidRPr="0049279A">
        <w:rPr>
          <w:rFonts w:ascii="Times New Roman" w:hAnsi="Times New Roman" w:cs="Times New Roman"/>
          <w:sz w:val="28"/>
          <w:szCs w:val="28"/>
        </w:rPr>
        <w:t>Сургутского района.</w:t>
      </w:r>
    </w:p>
    <w:p w14:paraId="1063633B" w14:textId="265D20F2" w:rsidR="00EA5E2D" w:rsidRPr="0049279A" w:rsidRDefault="001B06D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2"/>
      <w:bookmarkEnd w:id="2"/>
      <w:r w:rsidRPr="0049279A">
        <w:rPr>
          <w:rFonts w:ascii="Times New Roman" w:hAnsi="Times New Roman" w:cs="Times New Roman"/>
          <w:sz w:val="28"/>
          <w:szCs w:val="28"/>
        </w:rPr>
        <w:t>2. В настоящем Порядке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понятия:</w:t>
      </w:r>
    </w:p>
    <w:bookmarkEnd w:id="3"/>
    <w:p w14:paraId="4FE28A60" w14:textId="18D798A9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1)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тариф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выраженная в валюте Российской Федерации стоимость единицы услуги (работы);</w:t>
      </w:r>
    </w:p>
    <w:p w14:paraId="40E36AB4" w14:textId="55368D7D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2)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регулирующий орган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администрация Сургутского района, полномочия которой в области</w:t>
      </w:r>
      <w:r w:rsidR="00E27F9F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sz w:val="28"/>
          <w:szCs w:val="28"/>
        </w:rPr>
        <w:t xml:space="preserve">установления тарифов определяются законодательством Российской Федерации, Ханты-Мансийского автономного округа </w:t>
      </w:r>
      <w:r w:rsidR="0049279A">
        <w:rPr>
          <w:rFonts w:ascii="Times New Roman" w:hAnsi="Times New Roman" w:cs="Times New Roman"/>
          <w:sz w:val="28"/>
          <w:szCs w:val="28"/>
        </w:rPr>
        <w:t>–</w:t>
      </w:r>
      <w:r w:rsidRPr="0049279A">
        <w:rPr>
          <w:rFonts w:ascii="Times New Roman" w:hAnsi="Times New Roman" w:cs="Times New Roman"/>
          <w:sz w:val="28"/>
          <w:szCs w:val="28"/>
        </w:rPr>
        <w:t xml:space="preserve"> Югры, муниципальными правовыми актами Сургутского района;</w:t>
      </w:r>
    </w:p>
    <w:p w14:paraId="6F814F75" w14:textId="00F62EF5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3)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регулирование тарифов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процесс использования регулирующим органом совокупности предусмотренных настоящим П</w:t>
      </w:r>
      <w:r w:rsidR="001B06DD" w:rsidRPr="0049279A">
        <w:rPr>
          <w:rFonts w:ascii="Times New Roman" w:hAnsi="Times New Roman" w:cs="Times New Roman"/>
          <w:sz w:val="28"/>
          <w:szCs w:val="28"/>
        </w:rPr>
        <w:t>орядком</w:t>
      </w:r>
      <w:r w:rsidRPr="0049279A">
        <w:rPr>
          <w:rFonts w:ascii="Times New Roman" w:hAnsi="Times New Roman" w:cs="Times New Roman"/>
          <w:sz w:val="28"/>
          <w:szCs w:val="28"/>
        </w:rPr>
        <w:t xml:space="preserve"> методов воздействия на издержки производства, рентабельность, условия ценообразования и общехозяйственную конъюнктуру;</w:t>
      </w:r>
    </w:p>
    <w:p w14:paraId="4ED23410" w14:textId="1786FBBF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4)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субъект ценообразования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муниципальные унитарные предприятия и муниципальные автономные, бюджетные, казённые учреждения Сургутского района, осуществляющие деятельность, тарифы на которую регулируются администрацией Сургутского района;</w:t>
      </w:r>
    </w:p>
    <w:p w14:paraId="71242DB0" w14:textId="66C57DEF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5)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регулируемая деятельность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деятельность субъекта ценообразования, осуществляемая по тарифам, устанавливаемым в соответствии с настоящим П</w:t>
      </w:r>
      <w:r w:rsidR="001B06DD" w:rsidRPr="0049279A">
        <w:rPr>
          <w:rFonts w:ascii="Times New Roman" w:hAnsi="Times New Roman" w:cs="Times New Roman"/>
          <w:sz w:val="28"/>
          <w:szCs w:val="28"/>
        </w:rPr>
        <w:t>орядком</w:t>
      </w:r>
      <w:r w:rsidRPr="0049279A">
        <w:rPr>
          <w:rFonts w:ascii="Times New Roman" w:hAnsi="Times New Roman" w:cs="Times New Roman"/>
          <w:sz w:val="28"/>
          <w:szCs w:val="28"/>
        </w:rPr>
        <w:t>;</w:t>
      </w:r>
    </w:p>
    <w:p w14:paraId="13F9BE03" w14:textId="35C80F66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6)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уполномоченный орган на рассмотрение</w:t>
      </w:r>
      <w:r w:rsidR="00B63652"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расчётов тарифов на платные услуги (работы)</w:t>
      </w:r>
      <w:r w:rsidRPr="0049279A">
        <w:rPr>
          <w:rFonts w:ascii="Times New Roman" w:hAnsi="Times New Roman" w:cs="Times New Roman"/>
          <w:sz w:val="28"/>
          <w:szCs w:val="28"/>
        </w:rPr>
        <w:t xml:space="preserve"> - комитет экономического развития администрации Сургутского района</w:t>
      </w:r>
      <w:r w:rsidR="00527535" w:rsidRPr="0049279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9279A">
        <w:rPr>
          <w:rFonts w:ascii="Times New Roman" w:hAnsi="Times New Roman" w:cs="Times New Roman"/>
          <w:sz w:val="28"/>
          <w:szCs w:val="28"/>
        </w:rPr>
        <w:t>-</w:t>
      </w:r>
      <w:r w:rsidR="00527535" w:rsidRPr="0049279A">
        <w:rPr>
          <w:rFonts w:ascii="Times New Roman" w:hAnsi="Times New Roman" w:cs="Times New Roman"/>
          <w:sz w:val="28"/>
          <w:szCs w:val="28"/>
        </w:rPr>
        <w:t xml:space="preserve"> комитет)</w:t>
      </w:r>
      <w:r w:rsidRPr="0049279A">
        <w:rPr>
          <w:rFonts w:ascii="Times New Roman" w:hAnsi="Times New Roman" w:cs="Times New Roman"/>
          <w:sz w:val="28"/>
          <w:szCs w:val="28"/>
        </w:rPr>
        <w:t>.</w:t>
      </w:r>
    </w:p>
    <w:p w14:paraId="6EFB4357" w14:textId="1485944E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3"/>
      <w:r w:rsidRPr="0049279A">
        <w:rPr>
          <w:rFonts w:ascii="Times New Roman" w:hAnsi="Times New Roman" w:cs="Times New Roman"/>
          <w:sz w:val="28"/>
          <w:szCs w:val="28"/>
        </w:rPr>
        <w:t>3. Действие настоящего По</w:t>
      </w:r>
      <w:r w:rsidR="001B06DD" w:rsidRPr="0049279A">
        <w:rPr>
          <w:rFonts w:ascii="Times New Roman" w:hAnsi="Times New Roman" w:cs="Times New Roman"/>
          <w:sz w:val="28"/>
          <w:szCs w:val="28"/>
        </w:rPr>
        <w:t>рядка</w:t>
      </w:r>
      <w:r w:rsidRPr="0049279A">
        <w:rPr>
          <w:rFonts w:ascii="Times New Roman" w:hAnsi="Times New Roman" w:cs="Times New Roman"/>
          <w:sz w:val="28"/>
          <w:szCs w:val="28"/>
        </w:rPr>
        <w:t xml:space="preserve"> распространяется на отношения по установлению, изменению тарифов на</w:t>
      </w:r>
      <w:r w:rsidR="008B51D7" w:rsidRPr="0049279A">
        <w:rPr>
          <w:rFonts w:ascii="Times New Roman" w:hAnsi="Times New Roman" w:cs="Times New Roman"/>
          <w:sz w:val="28"/>
          <w:szCs w:val="28"/>
        </w:rPr>
        <w:t xml:space="preserve"> платные</w:t>
      </w:r>
      <w:r w:rsidRPr="0049279A">
        <w:rPr>
          <w:rFonts w:ascii="Times New Roman" w:hAnsi="Times New Roman" w:cs="Times New Roman"/>
          <w:sz w:val="28"/>
          <w:szCs w:val="28"/>
        </w:rPr>
        <w:t xml:space="preserve"> услуги (работы), предоставляемые (выполняемые) субъектами ценообразования, за исключением </w:t>
      </w:r>
      <w:r w:rsidRPr="0049279A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ценообразования, в отношении деятельности которых законодательством </w:t>
      </w:r>
      <w:r w:rsidR="00940E0D" w:rsidRPr="0049279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49279A">
        <w:rPr>
          <w:rFonts w:ascii="Times New Roman" w:hAnsi="Times New Roman" w:cs="Times New Roman"/>
          <w:sz w:val="28"/>
          <w:szCs w:val="28"/>
        </w:rPr>
        <w:t>установлен иной порядок регулирования тарифов.</w:t>
      </w:r>
    </w:p>
    <w:bookmarkEnd w:id="4"/>
    <w:p w14:paraId="2E0E5FD1" w14:textId="619D6B6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87E9C2E" w14:textId="20502A20" w:rsidR="00EA5E2D" w:rsidRDefault="00EA5E2D" w:rsidP="0049279A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" w:name="sub_200"/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 2.</w:t>
      </w:r>
      <w:r w:rsidR="00CB456F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CB456F" w:rsidRPr="0049279A">
        <w:rPr>
          <w:rFonts w:ascii="Times New Roman" w:hAnsi="Times New Roman" w:cs="Times New Roman"/>
          <w:b/>
          <w:sz w:val="28"/>
          <w:szCs w:val="28"/>
        </w:rPr>
        <w:t>Принципы, цели, способы</w:t>
      </w:r>
      <w:r w:rsidR="000409F1" w:rsidRPr="0049279A">
        <w:rPr>
          <w:rFonts w:ascii="Times New Roman" w:hAnsi="Times New Roman" w:cs="Times New Roman"/>
          <w:b/>
          <w:sz w:val="28"/>
          <w:szCs w:val="28"/>
        </w:rPr>
        <w:t xml:space="preserve"> регулирования</w:t>
      </w:r>
      <w:r w:rsidR="00CB456F" w:rsidRPr="0049279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79A">
        <w:rPr>
          <w:rFonts w:ascii="Times New Roman" w:hAnsi="Times New Roman" w:cs="Times New Roman"/>
          <w:b/>
          <w:sz w:val="28"/>
          <w:szCs w:val="28"/>
        </w:rPr>
        <w:t>методы</w:t>
      </w:r>
      <w:r w:rsidR="007146CB" w:rsidRPr="00492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b/>
          <w:sz w:val="28"/>
          <w:szCs w:val="28"/>
        </w:rPr>
        <w:t>установления</w:t>
      </w:r>
      <w:r w:rsidR="000409F1" w:rsidRPr="00492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b/>
          <w:sz w:val="28"/>
          <w:szCs w:val="28"/>
        </w:rPr>
        <w:t>тарифов</w:t>
      </w:r>
    </w:p>
    <w:p w14:paraId="3E6CD4A8" w14:textId="77777777" w:rsidR="0049279A" w:rsidRPr="0049279A" w:rsidRDefault="0049279A" w:rsidP="0049279A"/>
    <w:p w14:paraId="2C3A86F3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201"/>
      <w:bookmarkEnd w:id="5"/>
      <w:r w:rsidRPr="0049279A">
        <w:rPr>
          <w:rFonts w:ascii="Times New Roman" w:hAnsi="Times New Roman" w:cs="Times New Roman"/>
          <w:sz w:val="28"/>
          <w:szCs w:val="28"/>
        </w:rPr>
        <w:t>1. Основными принципами установления тарифов являются:</w:t>
      </w:r>
    </w:p>
    <w:p w14:paraId="5C57E407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211"/>
      <w:bookmarkEnd w:id="6"/>
      <w:r w:rsidRPr="0049279A">
        <w:rPr>
          <w:rFonts w:ascii="Times New Roman" w:hAnsi="Times New Roman" w:cs="Times New Roman"/>
          <w:sz w:val="28"/>
          <w:szCs w:val="28"/>
        </w:rPr>
        <w:t>1) достижение оптимального сочетания экономических интересов субъектов ценообразования, осуществляющих предоставление услуг (выполнение работ), и потребителей этих услуг (работ) в сфере регулируемой деятельности;</w:t>
      </w:r>
    </w:p>
    <w:bookmarkEnd w:id="7"/>
    <w:p w14:paraId="32D3D2E2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2) обеспечение защиты экономических интересов потребителей от необоснованного повышения тарифов;</w:t>
      </w:r>
    </w:p>
    <w:p w14:paraId="034E08FD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3) компенсация экономически обоснованных расходов субъекта ценообразования по предоставлению услуг (выполнению работ) и получение прибыли;</w:t>
      </w:r>
    </w:p>
    <w:p w14:paraId="63BB8010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4) открытость информации о тарифах и порядке их утверждения;</w:t>
      </w:r>
    </w:p>
    <w:p w14:paraId="2B2CE1D3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5) раздельное ведение субъектом ценообразования учёта доходов и расходов в отношении видов деятельности по предоставлению услуг (выполнению работ), тарифы на которые устанавливаются администрацией Сургутского района в пределах предоставленных полномочий.</w:t>
      </w:r>
    </w:p>
    <w:p w14:paraId="73E0175E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202"/>
      <w:r w:rsidRPr="0049279A">
        <w:rPr>
          <w:rFonts w:ascii="Times New Roman" w:hAnsi="Times New Roman" w:cs="Times New Roman"/>
          <w:sz w:val="28"/>
          <w:szCs w:val="28"/>
        </w:rPr>
        <w:t>2. Целями регулирования тарифов являются:</w:t>
      </w:r>
    </w:p>
    <w:bookmarkEnd w:id="8"/>
    <w:p w14:paraId="76ED686E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1) установление экономически обоснованных тарифов;</w:t>
      </w:r>
    </w:p>
    <w:p w14:paraId="0CCC4AC3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2) выявление и исключение неэффективных и необоснованных затрат, включаемых в расчёты тарифов на платные услуги (работы).</w:t>
      </w:r>
    </w:p>
    <w:p w14:paraId="145CC5A0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203"/>
      <w:r w:rsidRPr="0049279A">
        <w:rPr>
          <w:rFonts w:ascii="Times New Roman" w:hAnsi="Times New Roman" w:cs="Times New Roman"/>
          <w:sz w:val="28"/>
          <w:szCs w:val="28"/>
        </w:rPr>
        <w:t>3. Регулирование тарифов осуществляется в форме прямого воздействия следующими способами:</w:t>
      </w:r>
    </w:p>
    <w:bookmarkEnd w:id="9"/>
    <w:p w14:paraId="46165A19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1) установление фиксированных и (или) предельных тарифов (максимальных или минимальных);</w:t>
      </w:r>
    </w:p>
    <w:p w14:paraId="628B5C27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2) установление предельных уровней рентабельности.</w:t>
      </w:r>
    </w:p>
    <w:p w14:paraId="175B33AA" w14:textId="5D800E13" w:rsidR="00EA5E2D" w:rsidRPr="0049279A" w:rsidRDefault="000F2C3F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204"/>
      <w:r w:rsidRPr="0049279A">
        <w:rPr>
          <w:rFonts w:ascii="Times New Roman" w:hAnsi="Times New Roman" w:cs="Times New Roman"/>
          <w:sz w:val="28"/>
          <w:szCs w:val="28"/>
        </w:rPr>
        <w:t>4</w:t>
      </w:r>
      <w:r w:rsidR="00EA5E2D" w:rsidRPr="0049279A">
        <w:rPr>
          <w:rFonts w:ascii="Times New Roman" w:hAnsi="Times New Roman" w:cs="Times New Roman"/>
          <w:sz w:val="28"/>
          <w:szCs w:val="28"/>
        </w:rPr>
        <w:t>. Методами установления тарифов на услуги (работы) субъекта ценообразования являются:</w:t>
      </w:r>
    </w:p>
    <w:bookmarkEnd w:id="10"/>
    <w:p w14:paraId="20D9BF07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метод экономически обоснованных расходов;</w:t>
      </w:r>
    </w:p>
    <w:p w14:paraId="5C8220D8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метод индексации тарифов;</w:t>
      </w:r>
    </w:p>
    <w:p w14:paraId="0732EC3E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метод сравнения аналогов.</w:t>
      </w:r>
    </w:p>
    <w:p w14:paraId="479DBDF8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Основным методом установления тарифов является метод экономически обоснованных расходов, при котором тарифы рассчитываются на основе размера необходимой выручки субъекта ценообразования от реализации каждого вида услуг (работ) и расчётного объёма производства соответствующего вида услуг (работ) либо на основе нормативных затрат на оказание каждого вида услуг (работ) и нормативной (расчётной) прибыли.</w:t>
      </w:r>
    </w:p>
    <w:p w14:paraId="098DBCD2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Дополнительными методами установления тарифов являются:</w:t>
      </w:r>
    </w:p>
    <w:p w14:paraId="1D918315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 xml:space="preserve">метод индексации тарифов, в соответствии с которым тарифы, установленные в предшествующий период регулирования с использованием </w:t>
      </w:r>
      <w:r w:rsidRPr="0049279A">
        <w:rPr>
          <w:rFonts w:ascii="Times New Roman" w:hAnsi="Times New Roman" w:cs="Times New Roman"/>
          <w:sz w:val="28"/>
          <w:szCs w:val="28"/>
        </w:rPr>
        <w:lastRenderedPageBreak/>
        <w:t>метода экономически обоснованных расходов, меняются с учётом индексов-дефляторов, определяемых Министерством экономического развития Российской Федерации;</w:t>
      </w:r>
    </w:p>
    <w:p w14:paraId="725E7858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метод сравнения аналогов, который применяется при установлении тарифов на услуги (работы) субъекта ценообразования, осуществляющего регулируемую деятельность в условиях, сопоставимых с осуществлением аналогичной деятельности другими организациями, при соблюдении определённых технических параметров. Метод сравнения аналогов применяется при невозможности использования методов экономически обоснованных расходов и индексации тарифов.</w:t>
      </w:r>
    </w:p>
    <w:p w14:paraId="2D3BBF42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479A352" w14:textId="5FCCEC55" w:rsidR="008D21ED" w:rsidRDefault="00EA5E2D" w:rsidP="00AD64D6">
      <w:pPr>
        <w:pStyle w:val="a5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sub_300"/>
      <w:r w:rsidRPr="0049279A"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Статья 3.</w:t>
      </w:r>
      <w:r w:rsidR="00A16746" w:rsidRPr="004927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746"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="000275F5" w:rsidRPr="0049279A">
        <w:rPr>
          <w:rFonts w:ascii="Times New Roman" w:eastAsia="Times New Roman" w:hAnsi="Times New Roman" w:cs="Times New Roman"/>
          <w:b/>
          <w:sz w:val="28"/>
          <w:szCs w:val="28"/>
        </w:rPr>
        <w:t>принятия решени</w:t>
      </w:r>
      <w:r w:rsidR="008B70DB"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="000275F5"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Pr="0049279A">
        <w:rPr>
          <w:rFonts w:ascii="Times New Roman" w:eastAsia="Times New Roman" w:hAnsi="Times New Roman" w:cs="Times New Roman"/>
          <w:b/>
          <w:sz w:val="28"/>
          <w:szCs w:val="28"/>
        </w:rPr>
        <w:t>установлени</w:t>
      </w:r>
      <w:r w:rsidR="000275F5" w:rsidRPr="0049279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 тарифов</w:t>
      </w:r>
      <w:r w:rsidR="009C356B"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услуги (работы)</w:t>
      </w:r>
      <w:r w:rsidR="003F64FC" w:rsidRPr="0049279A">
        <w:rPr>
          <w:rFonts w:ascii="Times New Roman" w:eastAsia="Times New Roman" w:hAnsi="Times New Roman" w:cs="Times New Roman"/>
          <w:b/>
          <w:sz w:val="28"/>
          <w:szCs w:val="28"/>
        </w:rPr>
        <w:t xml:space="preserve"> субъектов ценообразования</w:t>
      </w:r>
    </w:p>
    <w:p w14:paraId="539370B0" w14:textId="77777777" w:rsidR="00AD64D6" w:rsidRPr="00AD64D6" w:rsidRDefault="00AD64D6" w:rsidP="00AD64D6"/>
    <w:p w14:paraId="5328A65C" w14:textId="38F3C027" w:rsidR="000275F5" w:rsidRPr="0049279A" w:rsidRDefault="000275F5" w:rsidP="00AD64D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bookmarkStart w:id="12" w:name="sub_301"/>
      <w:bookmarkEnd w:id="11"/>
      <w:r w:rsidRPr="0049279A">
        <w:rPr>
          <w:szCs w:val="28"/>
        </w:rPr>
        <w:t xml:space="preserve">Решение об установлении тарифов на услуги (работы) </w:t>
      </w:r>
      <w:r w:rsidR="003F64FC" w:rsidRPr="0049279A">
        <w:rPr>
          <w:szCs w:val="28"/>
        </w:rPr>
        <w:t>субъектов ценообразования</w:t>
      </w:r>
      <w:r w:rsidR="003F64FC" w:rsidRPr="0049279A" w:rsidDel="003F64FC">
        <w:rPr>
          <w:szCs w:val="28"/>
        </w:rPr>
        <w:t xml:space="preserve"> </w:t>
      </w:r>
      <w:r w:rsidRPr="0049279A">
        <w:rPr>
          <w:szCs w:val="28"/>
        </w:rPr>
        <w:t>(далее - решение об установлении тарифов) принимается регулирующим органом в форме постановления</w:t>
      </w:r>
      <w:r w:rsidR="009C356B" w:rsidRPr="0049279A">
        <w:rPr>
          <w:szCs w:val="28"/>
        </w:rPr>
        <w:t>, которое вступает в силу после его официального опубликования, если иное не предусмотрено законодательством Российской Федерации</w:t>
      </w:r>
      <w:r w:rsidRPr="0049279A">
        <w:rPr>
          <w:szCs w:val="28"/>
        </w:rPr>
        <w:t>.</w:t>
      </w:r>
    </w:p>
    <w:p w14:paraId="6EA5FA6E" w14:textId="56B6038E" w:rsidR="00EA5E2D" w:rsidRPr="0049279A" w:rsidRDefault="00B016B3" w:rsidP="0049279A">
      <w:pPr>
        <w:pStyle w:val="af3"/>
        <w:numPr>
          <w:ilvl w:val="0"/>
          <w:numId w:val="3"/>
        </w:numPr>
        <w:tabs>
          <w:tab w:val="left" w:pos="720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Принятие р</w:t>
      </w:r>
      <w:r w:rsidR="000275F5" w:rsidRPr="0049279A">
        <w:rPr>
          <w:rFonts w:ascii="Times New Roman" w:hAnsi="Times New Roman" w:cs="Times New Roman"/>
          <w:sz w:val="28"/>
          <w:szCs w:val="28"/>
        </w:rPr>
        <w:t>ешени</w:t>
      </w:r>
      <w:r w:rsidRPr="0049279A">
        <w:rPr>
          <w:rFonts w:ascii="Times New Roman" w:hAnsi="Times New Roman" w:cs="Times New Roman"/>
          <w:sz w:val="28"/>
          <w:szCs w:val="28"/>
        </w:rPr>
        <w:t>я</w:t>
      </w:r>
      <w:r w:rsidR="000275F5" w:rsidRPr="0049279A">
        <w:rPr>
          <w:rFonts w:ascii="Times New Roman" w:hAnsi="Times New Roman" w:cs="Times New Roman"/>
          <w:sz w:val="28"/>
          <w:szCs w:val="28"/>
        </w:rPr>
        <w:t xml:space="preserve"> об у</w:t>
      </w:r>
      <w:r w:rsidR="00EA5E2D" w:rsidRPr="0049279A">
        <w:rPr>
          <w:rFonts w:ascii="Times New Roman" w:hAnsi="Times New Roman" w:cs="Times New Roman"/>
          <w:sz w:val="28"/>
          <w:szCs w:val="28"/>
        </w:rPr>
        <w:t>становлени</w:t>
      </w:r>
      <w:r w:rsidR="000275F5" w:rsidRPr="0049279A">
        <w:rPr>
          <w:rFonts w:ascii="Times New Roman" w:hAnsi="Times New Roman" w:cs="Times New Roman"/>
          <w:sz w:val="28"/>
          <w:szCs w:val="28"/>
        </w:rPr>
        <w:t>и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тарифов осуществляется </w:t>
      </w:r>
      <w:r w:rsidR="000275F5" w:rsidRPr="0049279A">
        <w:rPr>
          <w:rFonts w:ascii="Times New Roman" w:hAnsi="Times New Roman" w:cs="Times New Roman"/>
          <w:sz w:val="28"/>
          <w:szCs w:val="28"/>
        </w:rPr>
        <w:t>регулирующим органом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0275F5" w:rsidRPr="0049279A">
        <w:rPr>
          <w:rFonts w:ascii="Times New Roman" w:hAnsi="Times New Roman" w:cs="Times New Roman"/>
          <w:sz w:val="28"/>
          <w:szCs w:val="28"/>
        </w:rPr>
        <w:t>обращения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0275F5" w:rsidRPr="0049279A">
        <w:rPr>
          <w:rFonts w:ascii="Times New Roman" w:hAnsi="Times New Roman" w:cs="Times New Roman"/>
          <w:sz w:val="28"/>
          <w:szCs w:val="28"/>
        </w:rPr>
        <w:t>ов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ценообразования</w:t>
      </w:r>
      <w:r w:rsidR="004506D0" w:rsidRPr="0049279A">
        <w:rPr>
          <w:rFonts w:ascii="Times New Roman" w:hAnsi="Times New Roman" w:cs="Times New Roman"/>
          <w:sz w:val="28"/>
          <w:szCs w:val="28"/>
        </w:rPr>
        <w:t xml:space="preserve"> и (или) отраслевы</w:t>
      </w:r>
      <w:r w:rsidR="000275F5" w:rsidRPr="0049279A">
        <w:rPr>
          <w:rFonts w:ascii="Times New Roman" w:hAnsi="Times New Roman" w:cs="Times New Roman"/>
          <w:sz w:val="28"/>
          <w:szCs w:val="28"/>
        </w:rPr>
        <w:t>х</w:t>
      </w:r>
      <w:r w:rsidR="004506D0" w:rsidRPr="0049279A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0275F5" w:rsidRPr="0049279A">
        <w:rPr>
          <w:rFonts w:ascii="Times New Roman" w:hAnsi="Times New Roman" w:cs="Times New Roman"/>
          <w:sz w:val="28"/>
          <w:szCs w:val="28"/>
        </w:rPr>
        <w:t>х</w:t>
      </w:r>
      <w:r w:rsidR="004506D0" w:rsidRPr="0049279A">
        <w:rPr>
          <w:rFonts w:ascii="Times New Roman" w:hAnsi="Times New Roman" w:cs="Times New Roman"/>
          <w:sz w:val="28"/>
          <w:szCs w:val="28"/>
        </w:rPr>
        <w:t>) орган</w:t>
      </w:r>
      <w:r w:rsidR="000275F5" w:rsidRPr="0049279A">
        <w:rPr>
          <w:rFonts w:ascii="Times New Roman" w:hAnsi="Times New Roman" w:cs="Times New Roman"/>
          <w:sz w:val="28"/>
          <w:szCs w:val="28"/>
        </w:rPr>
        <w:t>ов</w:t>
      </w:r>
      <w:r w:rsidR="004506D0" w:rsidRPr="0049279A">
        <w:rPr>
          <w:rFonts w:ascii="Times New Roman" w:hAnsi="Times New Roman" w:cs="Times New Roman"/>
          <w:sz w:val="28"/>
          <w:szCs w:val="28"/>
        </w:rPr>
        <w:t xml:space="preserve"> администрации Сургутского района, осуществляющи</w:t>
      </w:r>
      <w:r w:rsidR="000275F5" w:rsidRPr="0049279A">
        <w:rPr>
          <w:rFonts w:ascii="Times New Roman" w:hAnsi="Times New Roman" w:cs="Times New Roman"/>
          <w:sz w:val="28"/>
          <w:szCs w:val="28"/>
        </w:rPr>
        <w:t>х</w:t>
      </w:r>
      <w:r w:rsidR="004506D0" w:rsidRPr="0049279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субъектов ценообразования</w:t>
      </w:r>
      <w:r w:rsidR="00527535" w:rsidRPr="0049279A">
        <w:rPr>
          <w:sz w:val="28"/>
          <w:szCs w:val="28"/>
        </w:rPr>
        <w:t xml:space="preserve"> </w:t>
      </w:r>
      <w:r w:rsidR="00527535" w:rsidRPr="0049279A">
        <w:rPr>
          <w:rFonts w:ascii="Times New Roman" w:hAnsi="Times New Roman" w:cs="Times New Roman"/>
          <w:sz w:val="28"/>
          <w:szCs w:val="28"/>
        </w:rPr>
        <w:t xml:space="preserve">с приложением документов, необходимых для установления тарифов на услуги (работы) (далее </w:t>
      </w:r>
      <w:r w:rsidR="0049279A">
        <w:rPr>
          <w:rFonts w:ascii="Times New Roman" w:hAnsi="Times New Roman" w:cs="Times New Roman"/>
          <w:sz w:val="28"/>
          <w:szCs w:val="28"/>
        </w:rPr>
        <w:t>-</w:t>
      </w:r>
      <w:r w:rsidR="00527535" w:rsidRPr="0049279A">
        <w:rPr>
          <w:rFonts w:ascii="Times New Roman" w:hAnsi="Times New Roman" w:cs="Times New Roman"/>
          <w:sz w:val="28"/>
          <w:szCs w:val="28"/>
        </w:rPr>
        <w:t xml:space="preserve"> обращение)</w:t>
      </w:r>
      <w:r w:rsidR="00EA5E2D" w:rsidRPr="0049279A">
        <w:rPr>
          <w:rFonts w:ascii="Times New Roman" w:hAnsi="Times New Roman" w:cs="Times New Roman"/>
          <w:sz w:val="28"/>
          <w:szCs w:val="28"/>
        </w:rPr>
        <w:t>.</w:t>
      </w:r>
    </w:p>
    <w:p w14:paraId="365B23FF" w14:textId="202340C0" w:rsidR="00840261" w:rsidRPr="0049279A" w:rsidRDefault="00602F66" w:rsidP="0049279A">
      <w:pPr>
        <w:pStyle w:val="af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Процедура формирования</w:t>
      </w:r>
      <w:r w:rsidR="003F64FC" w:rsidRPr="0049279A">
        <w:rPr>
          <w:rFonts w:ascii="Times New Roman" w:hAnsi="Times New Roman" w:cs="Times New Roman"/>
          <w:sz w:val="28"/>
          <w:szCs w:val="28"/>
        </w:rPr>
        <w:t xml:space="preserve"> тарифов</w:t>
      </w:r>
      <w:r w:rsidR="000275F5" w:rsidRPr="0049279A">
        <w:rPr>
          <w:rFonts w:ascii="Times New Roman" w:hAnsi="Times New Roman" w:cs="Times New Roman"/>
          <w:sz w:val="28"/>
          <w:szCs w:val="28"/>
        </w:rPr>
        <w:t>, методические рекомендации</w:t>
      </w:r>
      <w:r w:rsidR="003F64FC" w:rsidRPr="0049279A">
        <w:rPr>
          <w:rFonts w:ascii="Times New Roman" w:hAnsi="Times New Roman" w:cs="Times New Roman"/>
          <w:sz w:val="28"/>
          <w:szCs w:val="28"/>
        </w:rPr>
        <w:t xml:space="preserve"> по</w:t>
      </w:r>
      <w:r w:rsidR="000275F5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3F64FC" w:rsidRPr="0049279A">
        <w:rPr>
          <w:rFonts w:ascii="Times New Roman" w:hAnsi="Times New Roman" w:cs="Times New Roman"/>
          <w:sz w:val="28"/>
          <w:szCs w:val="28"/>
        </w:rPr>
        <w:t>формированию</w:t>
      </w:r>
      <w:r w:rsidR="000275F5" w:rsidRPr="0049279A">
        <w:rPr>
          <w:rFonts w:ascii="Times New Roman" w:hAnsi="Times New Roman" w:cs="Times New Roman"/>
          <w:sz w:val="28"/>
          <w:szCs w:val="28"/>
        </w:rPr>
        <w:t xml:space="preserve"> тарифов на услуги (работы) субъектов ценообразования, требования к экономическому обоснованию</w:t>
      </w:r>
      <w:r w:rsidR="00D94CB2" w:rsidRPr="0049279A">
        <w:rPr>
          <w:rFonts w:ascii="Times New Roman" w:hAnsi="Times New Roman" w:cs="Times New Roman"/>
          <w:sz w:val="28"/>
          <w:szCs w:val="28"/>
        </w:rPr>
        <w:t xml:space="preserve"> тарифов</w:t>
      </w:r>
      <w:r w:rsidR="00840261" w:rsidRPr="0049279A">
        <w:rPr>
          <w:rFonts w:ascii="Times New Roman" w:hAnsi="Times New Roman" w:cs="Times New Roman"/>
          <w:sz w:val="28"/>
          <w:szCs w:val="28"/>
        </w:rPr>
        <w:t xml:space="preserve">, а также перечень </w:t>
      </w:r>
      <w:r w:rsidR="00D94CB2" w:rsidRPr="0049279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840261" w:rsidRPr="0049279A">
        <w:rPr>
          <w:rFonts w:ascii="Times New Roman" w:hAnsi="Times New Roman" w:cs="Times New Roman"/>
          <w:sz w:val="28"/>
          <w:szCs w:val="28"/>
        </w:rPr>
        <w:t>необходимых для</w:t>
      </w:r>
      <w:r w:rsidR="003F64FC" w:rsidRPr="0049279A">
        <w:rPr>
          <w:rFonts w:ascii="Times New Roman" w:hAnsi="Times New Roman" w:cs="Times New Roman"/>
          <w:sz w:val="28"/>
          <w:szCs w:val="28"/>
        </w:rPr>
        <w:t xml:space="preserve"> принятия решения об</w:t>
      </w:r>
      <w:r w:rsidR="00840261" w:rsidRPr="0049279A">
        <w:rPr>
          <w:rFonts w:ascii="Times New Roman" w:hAnsi="Times New Roman" w:cs="Times New Roman"/>
          <w:sz w:val="28"/>
          <w:szCs w:val="28"/>
        </w:rPr>
        <w:t xml:space="preserve"> установлени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и</w:t>
      </w:r>
      <w:r w:rsidR="00840261" w:rsidRPr="0049279A">
        <w:rPr>
          <w:rFonts w:ascii="Times New Roman" w:hAnsi="Times New Roman" w:cs="Times New Roman"/>
          <w:sz w:val="28"/>
          <w:szCs w:val="28"/>
        </w:rPr>
        <w:t xml:space="preserve"> тарифов утвержда</w:t>
      </w:r>
      <w:r w:rsidR="003F64FC" w:rsidRPr="0049279A">
        <w:rPr>
          <w:rFonts w:ascii="Times New Roman" w:hAnsi="Times New Roman" w:cs="Times New Roman"/>
          <w:sz w:val="28"/>
          <w:szCs w:val="28"/>
        </w:rPr>
        <w:t>ю</w:t>
      </w:r>
      <w:r w:rsidR="00840261" w:rsidRPr="0049279A">
        <w:rPr>
          <w:rFonts w:ascii="Times New Roman" w:hAnsi="Times New Roman" w:cs="Times New Roman"/>
          <w:sz w:val="28"/>
          <w:szCs w:val="28"/>
        </w:rPr>
        <w:t>тся постановлением администрации Сургутского района.</w:t>
      </w:r>
      <w:bookmarkStart w:id="13" w:name="sub_302"/>
      <w:bookmarkEnd w:id="12"/>
    </w:p>
    <w:p w14:paraId="7183EFCD" w14:textId="0377C990" w:rsidR="00EA5E2D" w:rsidRPr="0049279A" w:rsidRDefault="00320814" w:rsidP="0049279A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4" w:name="sub_401"/>
      <w:bookmarkEnd w:id="13"/>
      <w:r w:rsidRPr="0049279A">
        <w:rPr>
          <w:rFonts w:ascii="Times New Roman" w:hAnsi="Times New Roman" w:cs="Times New Roman"/>
          <w:sz w:val="28"/>
          <w:szCs w:val="28"/>
        </w:rPr>
        <w:t>4</w:t>
      </w:r>
      <w:r w:rsidR="00B016B3" w:rsidRPr="0049279A">
        <w:rPr>
          <w:rFonts w:ascii="Times New Roman" w:hAnsi="Times New Roman" w:cs="Times New Roman"/>
          <w:sz w:val="28"/>
          <w:szCs w:val="28"/>
        </w:rPr>
        <w:t>.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Тарифы </w:t>
      </w:r>
      <w:r w:rsidR="007146CB" w:rsidRPr="0049279A">
        <w:rPr>
          <w:rFonts w:ascii="Times New Roman" w:hAnsi="Times New Roman" w:cs="Times New Roman"/>
          <w:sz w:val="28"/>
          <w:szCs w:val="28"/>
        </w:rPr>
        <w:t>пересматриваются не чаще одного раза в год, за исключением случаев:</w:t>
      </w:r>
    </w:p>
    <w:bookmarkEnd w:id="14"/>
    <w:p w14:paraId="6D93812F" w14:textId="220375F0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1) изменени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я</w:t>
      </w:r>
      <w:r w:rsidRPr="0049279A">
        <w:rPr>
          <w:rFonts w:ascii="Times New Roman" w:hAnsi="Times New Roman" w:cs="Times New Roman"/>
          <w:sz w:val="28"/>
          <w:szCs w:val="28"/>
        </w:rPr>
        <w:t xml:space="preserve"> производственно-технологических условий, стандартов оказания услуг, выполнения работ;</w:t>
      </w:r>
    </w:p>
    <w:p w14:paraId="4ECFCFB3" w14:textId="79D0437D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2) изменени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я</w:t>
      </w:r>
      <w:r w:rsidRPr="0049279A">
        <w:rPr>
          <w:rFonts w:ascii="Times New Roman" w:hAnsi="Times New Roman" w:cs="Times New Roman"/>
          <w:sz w:val="28"/>
          <w:szCs w:val="28"/>
        </w:rPr>
        <w:t xml:space="preserve"> более чем на 10 процентов суммарных расходов субъекта ценообразования </w:t>
      </w:r>
      <w:r w:rsidR="004D0257" w:rsidRPr="0049279A">
        <w:rPr>
          <w:rFonts w:ascii="Times New Roman" w:hAnsi="Times New Roman" w:cs="Times New Roman"/>
          <w:sz w:val="28"/>
          <w:szCs w:val="28"/>
        </w:rPr>
        <w:t xml:space="preserve">(групп субъектов ценообразования) </w:t>
      </w:r>
      <w:r w:rsidRPr="0049279A">
        <w:rPr>
          <w:rFonts w:ascii="Times New Roman" w:hAnsi="Times New Roman" w:cs="Times New Roman"/>
          <w:sz w:val="28"/>
          <w:szCs w:val="28"/>
        </w:rPr>
        <w:t>на осуществление регулируемой деятельности по сравнению с расходами, принятыми при расчёте действующих тарифов;</w:t>
      </w:r>
    </w:p>
    <w:p w14:paraId="155FE7F6" w14:textId="45BA014E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3) изменени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я</w:t>
      </w:r>
      <w:r w:rsidRPr="0049279A">
        <w:rPr>
          <w:rFonts w:ascii="Times New Roman" w:hAnsi="Times New Roman" w:cs="Times New Roman"/>
          <w:sz w:val="28"/>
          <w:szCs w:val="28"/>
        </w:rPr>
        <w:t xml:space="preserve"> более чем на 5 процентов суммы налогов и сборов, учтённых в тарифах и подлежащих уплате в соответствии с действующим законодательством;</w:t>
      </w:r>
    </w:p>
    <w:p w14:paraId="1B528B5B" w14:textId="0BD0E096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4) изменени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я</w:t>
      </w:r>
      <w:r w:rsidRPr="0049279A">
        <w:rPr>
          <w:rFonts w:ascii="Times New Roman" w:hAnsi="Times New Roman" w:cs="Times New Roman"/>
          <w:sz w:val="28"/>
          <w:szCs w:val="28"/>
        </w:rPr>
        <w:t xml:space="preserve"> действующих муниципальных правовых актов администрации Сургутского района, влияющих на размер тарифов;</w:t>
      </w:r>
    </w:p>
    <w:p w14:paraId="48B8E45F" w14:textId="07561685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279A">
        <w:rPr>
          <w:rFonts w:ascii="Times New Roman" w:hAnsi="Times New Roman" w:cs="Times New Roman"/>
          <w:sz w:val="28"/>
          <w:szCs w:val="28"/>
        </w:rPr>
        <w:t>5) поступлени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 xml:space="preserve">я </w:t>
      </w:r>
      <w:r w:rsidRPr="0049279A">
        <w:rPr>
          <w:rFonts w:ascii="Times New Roman" w:hAnsi="Times New Roman" w:cs="Times New Roman"/>
          <w:sz w:val="28"/>
          <w:szCs w:val="28"/>
        </w:rPr>
        <w:t xml:space="preserve">актов федеральных органов исполнительной власти, органов исполнительной власти Ханты-Мансийского автономного округа </w:t>
      </w:r>
      <w:r w:rsidR="0049279A">
        <w:rPr>
          <w:rFonts w:ascii="Times New Roman" w:hAnsi="Times New Roman" w:cs="Times New Roman"/>
          <w:sz w:val="28"/>
          <w:szCs w:val="28"/>
        </w:rPr>
        <w:t>–</w:t>
      </w:r>
      <w:r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sz w:val="28"/>
          <w:szCs w:val="28"/>
        </w:rPr>
        <w:lastRenderedPageBreak/>
        <w:t>Югры, контролирующих органов муниципального образования Сургутский</w:t>
      </w:r>
      <w:r w:rsidR="00F73811" w:rsidRPr="0049279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49279A">
        <w:rPr>
          <w:rFonts w:ascii="Times New Roman" w:hAnsi="Times New Roman" w:cs="Times New Roman"/>
          <w:sz w:val="28"/>
          <w:szCs w:val="28"/>
        </w:rPr>
        <w:t>район</w:t>
      </w:r>
      <w:r w:rsidR="00F73811" w:rsidRPr="0049279A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49279A">
        <w:rPr>
          <w:rFonts w:ascii="Times New Roman" w:hAnsi="Times New Roman" w:cs="Times New Roman"/>
          <w:sz w:val="28"/>
          <w:szCs w:val="28"/>
        </w:rPr>
        <w:t>–</w:t>
      </w:r>
      <w:r w:rsidR="00F73811" w:rsidRPr="0049279A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49279A">
        <w:rPr>
          <w:rFonts w:ascii="Times New Roman" w:hAnsi="Times New Roman" w:cs="Times New Roman"/>
          <w:sz w:val="28"/>
          <w:szCs w:val="28"/>
        </w:rPr>
        <w:t xml:space="preserve">, осуществляющих проверки финансово-хозяйственной деятельности субъектов ценообразования, а также </w:t>
      </w:r>
      <w:r w:rsidR="003F64FC" w:rsidRPr="0049279A">
        <w:rPr>
          <w:rFonts w:ascii="Times New Roman" w:hAnsi="Times New Roman" w:cs="Times New Roman"/>
          <w:sz w:val="28"/>
          <w:szCs w:val="28"/>
        </w:rPr>
        <w:t xml:space="preserve">вступивших </w:t>
      </w:r>
      <w:r w:rsidRPr="0049279A">
        <w:rPr>
          <w:rFonts w:ascii="Times New Roman" w:hAnsi="Times New Roman" w:cs="Times New Roman"/>
          <w:sz w:val="28"/>
          <w:szCs w:val="28"/>
        </w:rPr>
        <w:t>в законную силу решени</w:t>
      </w:r>
      <w:r w:rsidR="003F64FC" w:rsidRPr="0049279A">
        <w:rPr>
          <w:rFonts w:ascii="Times New Roman" w:hAnsi="Times New Roman" w:cs="Times New Roman"/>
          <w:sz w:val="28"/>
          <w:szCs w:val="28"/>
        </w:rPr>
        <w:t>й</w:t>
      </w:r>
      <w:r w:rsidRPr="0049279A">
        <w:rPr>
          <w:rFonts w:ascii="Times New Roman" w:hAnsi="Times New Roman" w:cs="Times New Roman"/>
          <w:sz w:val="28"/>
          <w:szCs w:val="28"/>
        </w:rPr>
        <w:t xml:space="preserve"> суд</w:t>
      </w:r>
      <w:r w:rsidR="008B70DB" w:rsidRPr="0049279A">
        <w:rPr>
          <w:rFonts w:ascii="Times New Roman" w:hAnsi="Times New Roman" w:cs="Times New Roman"/>
          <w:sz w:val="28"/>
          <w:szCs w:val="28"/>
        </w:rPr>
        <w:t>ов</w:t>
      </w:r>
      <w:r w:rsidRPr="0049279A">
        <w:rPr>
          <w:rFonts w:ascii="Times New Roman" w:hAnsi="Times New Roman" w:cs="Times New Roman"/>
          <w:sz w:val="28"/>
          <w:szCs w:val="28"/>
        </w:rPr>
        <w:t>.</w:t>
      </w:r>
    </w:p>
    <w:p w14:paraId="781DE0D5" w14:textId="77777777" w:rsidR="00EA5E2D" w:rsidRPr="0049279A" w:rsidRDefault="00EA5E2D" w:rsidP="004927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D4740CB" w14:textId="433E0336" w:rsidR="00EA5E2D" w:rsidRPr="0049279A" w:rsidRDefault="00EA5E2D" w:rsidP="0049279A">
      <w:pPr>
        <w:pStyle w:val="a5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bookmarkStart w:id="15" w:name="sub_500"/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Статья </w:t>
      </w:r>
      <w:r w:rsidR="003F64FC"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49279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Pr="0049279A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3D0DF6A0" w14:textId="77777777" w:rsidR="0049279A" w:rsidRPr="00AD64D6" w:rsidRDefault="0049279A" w:rsidP="0049279A">
      <w:pPr>
        <w:rPr>
          <w:rFonts w:ascii="Times New Roman" w:hAnsi="Times New Roman" w:cs="Times New Roman"/>
        </w:rPr>
      </w:pPr>
    </w:p>
    <w:p w14:paraId="4B2E357A" w14:textId="105793EE" w:rsidR="00EA5E2D" w:rsidRPr="0049279A" w:rsidRDefault="00541EBA" w:rsidP="0049279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503"/>
      <w:bookmarkEnd w:id="15"/>
      <w:r w:rsidRPr="004927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49279A">
        <w:rPr>
          <w:rFonts w:ascii="Times New Roman" w:hAnsi="Times New Roman" w:cs="Times New Roman"/>
          <w:sz w:val="28"/>
          <w:szCs w:val="28"/>
        </w:rPr>
        <w:t>.</w:t>
      </w:r>
      <w:r w:rsidR="0049279A">
        <w:rPr>
          <w:rFonts w:ascii="Times New Roman" w:hAnsi="Times New Roman" w:cs="Times New Roman"/>
          <w:sz w:val="28"/>
          <w:szCs w:val="28"/>
        </w:rPr>
        <w:tab/>
      </w:r>
      <w:r w:rsidR="000A3B91" w:rsidRPr="0049279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320814" w:rsidRPr="0049279A">
        <w:rPr>
          <w:rFonts w:ascii="Times New Roman" w:hAnsi="Times New Roman" w:cs="Times New Roman"/>
          <w:sz w:val="28"/>
          <w:szCs w:val="28"/>
        </w:rPr>
        <w:t xml:space="preserve">соблюдением применения </w:t>
      </w:r>
      <w:r w:rsidR="000A3B91" w:rsidRPr="0049279A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="00EA5E2D" w:rsidRPr="0049279A">
        <w:rPr>
          <w:rFonts w:ascii="Times New Roman" w:hAnsi="Times New Roman" w:cs="Times New Roman"/>
          <w:sz w:val="28"/>
          <w:szCs w:val="28"/>
        </w:rPr>
        <w:t>ценообразования нормативных правовых актов Сургутского района</w:t>
      </w:r>
      <w:r w:rsidR="00320814" w:rsidRPr="0049279A">
        <w:rPr>
          <w:rFonts w:ascii="Times New Roman" w:hAnsi="Times New Roman" w:cs="Times New Roman"/>
          <w:sz w:val="28"/>
          <w:szCs w:val="28"/>
        </w:rPr>
        <w:t xml:space="preserve"> об</w:t>
      </w:r>
      <w:r w:rsidR="00B016B3" w:rsidRPr="0049279A">
        <w:rPr>
          <w:rFonts w:ascii="Times New Roman" w:hAnsi="Times New Roman" w:cs="Times New Roman"/>
          <w:sz w:val="28"/>
          <w:szCs w:val="28"/>
        </w:rPr>
        <w:t xml:space="preserve"> </w:t>
      </w:r>
      <w:r w:rsidR="00EA5E2D" w:rsidRPr="0049279A">
        <w:rPr>
          <w:rFonts w:ascii="Times New Roman" w:hAnsi="Times New Roman" w:cs="Times New Roman"/>
          <w:sz w:val="28"/>
          <w:szCs w:val="28"/>
        </w:rPr>
        <w:t>установлени</w:t>
      </w:r>
      <w:r w:rsidR="00320814" w:rsidRPr="0049279A">
        <w:rPr>
          <w:rFonts w:ascii="Times New Roman" w:hAnsi="Times New Roman" w:cs="Times New Roman"/>
          <w:sz w:val="28"/>
          <w:szCs w:val="28"/>
        </w:rPr>
        <w:t>и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тарифов осуществляется </w:t>
      </w:r>
      <w:r w:rsidR="005417C6" w:rsidRPr="0049279A">
        <w:rPr>
          <w:rFonts w:ascii="Times New Roman" w:hAnsi="Times New Roman" w:cs="Times New Roman"/>
          <w:sz w:val="28"/>
          <w:szCs w:val="28"/>
        </w:rPr>
        <w:t>регулирующим органом</w:t>
      </w:r>
      <w:r w:rsidR="00EA5E2D" w:rsidRPr="0049279A">
        <w:rPr>
          <w:rFonts w:ascii="Times New Roman" w:hAnsi="Times New Roman" w:cs="Times New Roman"/>
          <w:sz w:val="28"/>
          <w:szCs w:val="28"/>
        </w:rPr>
        <w:t>.</w:t>
      </w:r>
    </w:p>
    <w:p w14:paraId="44E52169" w14:textId="331A6C6D" w:rsidR="00EA5E2D" w:rsidRPr="0049279A" w:rsidRDefault="00541EBA" w:rsidP="0049279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504"/>
      <w:bookmarkEnd w:id="16"/>
      <w:r w:rsidRPr="004927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49279A">
        <w:rPr>
          <w:rFonts w:ascii="Times New Roman" w:hAnsi="Times New Roman" w:cs="Times New Roman"/>
          <w:sz w:val="28"/>
          <w:szCs w:val="28"/>
        </w:rPr>
        <w:t>.</w:t>
      </w:r>
      <w:r w:rsidR="0049279A">
        <w:rPr>
          <w:rFonts w:ascii="Times New Roman" w:hAnsi="Times New Roman" w:cs="Times New Roman"/>
          <w:sz w:val="28"/>
          <w:szCs w:val="28"/>
        </w:rPr>
        <w:tab/>
      </w:r>
      <w:r w:rsidR="00320814" w:rsidRPr="0049279A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 w:rsidR="00B016B3" w:rsidRPr="0049279A">
        <w:rPr>
          <w:rFonts w:ascii="Times New Roman" w:hAnsi="Times New Roman" w:cs="Times New Roman"/>
          <w:sz w:val="28"/>
          <w:szCs w:val="28"/>
        </w:rPr>
        <w:t xml:space="preserve">за 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соблюдение субъектами ценообразования настоящего </w:t>
      </w:r>
      <w:r w:rsidR="003C2281" w:rsidRPr="0049279A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 администрации Сургутского района об установлении тарифов </w:t>
      </w:r>
      <w:r w:rsidR="00B016B3" w:rsidRPr="0049279A">
        <w:rPr>
          <w:rFonts w:ascii="Times New Roman" w:hAnsi="Times New Roman" w:cs="Times New Roman"/>
          <w:sz w:val="28"/>
          <w:szCs w:val="28"/>
        </w:rPr>
        <w:t>возлагается на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руководителя субъект</w:t>
      </w:r>
      <w:r w:rsidR="003F64FC" w:rsidRPr="0049279A">
        <w:rPr>
          <w:rFonts w:ascii="Times New Roman" w:hAnsi="Times New Roman" w:cs="Times New Roman"/>
          <w:sz w:val="28"/>
          <w:szCs w:val="28"/>
        </w:rPr>
        <w:t>а</w:t>
      </w:r>
      <w:r w:rsidR="00EA5E2D" w:rsidRPr="0049279A">
        <w:rPr>
          <w:rFonts w:ascii="Times New Roman" w:hAnsi="Times New Roman" w:cs="Times New Roman"/>
          <w:sz w:val="28"/>
          <w:szCs w:val="28"/>
        </w:rPr>
        <w:t xml:space="preserve"> ценообразования.</w:t>
      </w:r>
      <w:r w:rsidR="00C34211" w:rsidRPr="0049279A">
        <w:rPr>
          <w:rFonts w:ascii="Times New Roman" w:hAnsi="Times New Roman" w:cs="Times New Roman"/>
          <w:sz w:val="28"/>
          <w:szCs w:val="28"/>
        </w:rPr>
        <w:t>».</w:t>
      </w:r>
      <w:bookmarkEnd w:id="17"/>
    </w:p>
    <w:sectPr w:rsidR="00EA5E2D" w:rsidRPr="0049279A" w:rsidSect="00284287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4D65" w14:textId="77777777" w:rsidR="00815D96" w:rsidRDefault="00815D96" w:rsidP="00284287">
      <w:r>
        <w:separator/>
      </w:r>
    </w:p>
  </w:endnote>
  <w:endnote w:type="continuationSeparator" w:id="0">
    <w:p w14:paraId="2BBA249E" w14:textId="77777777" w:rsidR="00815D96" w:rsidRDefault="00815D96" w:rsidP="0028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563D7" w14:textId="77777777" w:rsidR="00815D96" w:rsidRDefault="00815D96" w:rsidP="00284287">
      <w:r>
        <w:separator/>
      </w:r>
    </w:p>
  </w:footnote>
  <w:footnote w:type="continuationSeparator" w:id="0">
    <w:p w14:paraId="72872C15" w14:textId="77777777" w:rsidR="00815D96" w:rsidRDefault="00815D96" w:rsidP="0028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720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C272128" w14:textId="7CBE5B99" w:rsidR="00284287" w:rsidRPr="00284287" w:rsidRDefault="00284287" w:rsidP="00284287">
        <w:pPr>
          <w:pStyle w:val="af6"/>
          <w:ind w:firstLine="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428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428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428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1D5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8428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163A"/>
    <w:multiLevelType w:val="hybridMultilevel"/>
    <w:tmpl w:val="D1A4FC0E"/>
    <w:lvl w:ilvl="0" w:tplc="46E076D4">
      <w:start w:val="1"/>
      <w:numFmt w:val="decimal"/>
      <w:lvlText w:val="%1."/>
      <w:lvlJc w:val="left"/>
      <w:pPr>
        <w:ind w:left="123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259D8"/>
    <w:multiLevelType w:val="hybridMultilevel"/>
    <w:tmpl w:val="3B00E198"/>
    <w:lvl w:ilvl="0" w:tplc="E6BA312E">
      <w:start w:val="1"/>
      <w:numFmt w:val="decimal"/>
      <w:lvlText w:val="%1)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2052902"/>
    <w:multiLevelType w:val="multilevel"/>
    <w:tmpl w:val="354CEEC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  <w:u w:val="none"/>
      </w:rPr>
    </w:lvl>
  </w:abstractNum>
  <w:abstractNum w:abstractNumId="3" w15:restartNumberingAfterBreak="0">
    <w:nsid w:val="6B8E6201"/>
    <w:multiLevelType w:val="multilevel"/>
    <w:tmpl w:val="641C16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4C"/>
    <w:rsid w:val="000275F5"/>
    <w:rsid w:val="000367F0"/>
    <w:rsid w:val="000409F1"/>
    <w:rsid w:val="000415CA"/>
    <w:rsid w:val="000459F5"/>
    <w:rsid w:val="000A107D"/>
    <w:rsid w:val="000A10CA"/>
    <w:rsid w:val="000A3B91"/>
    <w:rsid w:val="000A5A19"/>
    <w:rsid w:val="000C2D50"/>
    <w:rsid w:val="000D1856"/>
    <w:rsid w:val="000D7159"/>
    <w:rsid w:val="000F2C3F"/>
    <w:rsid w:val="000F4347"/>
    <w:rsid w:val="000F7262"/>
    <w:rsid w:val="00116BBB"/>
    <w:rsid w:val="001551AE"/>
    <w:rsid w:val="00167E4D"/>
    <w:rsid w:val="00195E88"/>
    <w:rsid w:val="001B06DD"/>
    <w:rsid w:val="0020056E"/>
    <w:rsid w:val="00206A7D"/>
    <w:rsid w:val="00212A4C"/>
    <w:rsid w:val="0028164C"/>
    <w:rsid w:val="00284287"/>
    <w:rsid w:val="002A2B73"/>
    <w:rsid w:val="002C7170"/>
    <w:rsid w:val="00313A03"/>
    <w:rsid w:val="00320814"/>
    <w:rsid w:val="00390F06"/>
    <w:rsid w:val="003B4A78"/>
    <w:rsid w:val="003C0132"/>
    <w:rsid w:val="003C17D1"/>
    <w:rsid w:val="003C2281"/>
    <w:rsid w:val="003D29CD"/>
    <w:rsid w:val="003F0C60"/>
    <w:rsid w:val="003F64FC"/>
    <w:rsid w:val="00415890"/>
    <w:rsid w:val="004325D9"/>
    <w:rsid w:val="00443DA7"/>
    <w:rsid w:val="004506D0"/>
    <w:rsid w:val="00471C87"/>
    <w:rsid w:val="00477A45"/>
    <w:rsid w:val="0049279A"/>
    <w:rsid w:val="004A5C16"/>
    <w:rsid w:val="004D0257"/>
    <w:rsid w:val="004E0A58"/>
    <w:rsid w:val="00527535"/>
    <w:rsid w:val="00536FF1"/>
    <w:rsid w:val="005417C6"/>
    <w:rsid w:val="00541EBA"/>
    <w:rsid w:val="005645DB"/>
    <w:rsid w:val="00570CED"/>
    <w:rsid w:val="005800B1"/>
    <w:rsid w:val="005A3725"/>
    <w:rsid w:val="00602F66"/>
    <w:rsid w:val="006202A2"/>
    <w:rsid w:val="0062355B"/>
    <w:rsid w:val="00687CA0"/>
    <w:rsid w:val="006C0088"/>
    <w:rsid w:val="006F652B"/>
    <w:rsid w:val="007146CB"/>
    <w:rsid w:val="007262B8"/>
    <w:rsid w:val="00732336"/>
    <w:rsid w:val="00773903"/>
    <w:rsid w:val="00790007"/>
    <w:rsid w:val="00790A77"/>
    <w:rsid w:val="008064D2"/>
    <w:rsid w:val="00815D96"/>
    <w:rsid w:val="008163C3"/>
    <w:rsid w:val="00840261"/>
    <w:rsid w:val="00842CFD"/>
    <w:rsid w:val="0088242A"/>
    <w:rsid w:val="00895BAE"/>
    <w:rsid w:val="008B51D7"/>
    <w:rsid w:val="008B70DB"/>
    <w:rsid w:val="008D21ED"/>
    <w:rsid w:val="008F29E8"/>
    <w:rsid w:val="00921890"/>
    <w:rsid w:val="00930D46"/>
    <w:rsid w:val="00940E0D"/>
    <w:rsid w:val="0094334E"/>
    <w:rsid w:val="00963AFC"/>
    <w:rsid w:val="00991B70"/>
    <w:rsid w:val="009C356B"/>
    <w:rsid w:val="009D1D5D"/>
    <w:rsid w:val="00A16746"/>
    <w:rsid w:val="00A17DFB"/>
    <w:rsid w:val="00A96952"/>
    <w:rsid w:val="00AA64C8"/>
    <w:rsid w:val="00AB05B2"/>
    <w:rsid w:val="00AD3A74"/>
    <w:rsid w:val="00AD64D6"/>
    <w:rsid w:val="00AE3B63"/>
    <w:rsid w:val="00B016B3"/>
    <w:rsid w:val="00B22BBE"/>
    <w:rsid w:val="00B63652"/>
    <w:rsid w:val="00B75A2C"/>
    <w:rsid w:val="00BD5F76"/>
    <w:rsid w:val="00C34211"/>
    <w:rsid w:val="00C35C4E"/>
    <w:rsid w:val="00C4558B"/>
    <w:rsid w:val="00CA68C1"/>
    <w:rsid w:val="00CB456F"/>
    <w:rsid w:val="00CC322E"/>
    <w:rsid w:val="00D06ECE"/>
    <w:rsid w:val="00D94CB2"/>
    <w:rsid w:val="00DA5D1C"/>
    <w:rsid w:val="00DC6410"/>
    <w:rsid w:val="00DF6144"/>
    <w:rsid w:val="00E16827"/>
    <w:rsid w:val="00E27F9F"/>
    <w:rsid w:val="00E466A5"/>
    <w:rsid w:val="00E52DEA"/>
    <w:rsid w:val="00E62AAD"/>
    <w:rsid w:val="00E64876"/>
    <w:rsid w:val="00E72F7C"/>
    <w:rsid w:val="00EA5E2D"/>
    <w:rsid w:val="00F0519C"/>
    <w:rsid w:val="00F154A1"/>
    <w:rsid w:val="00F41221"/>
    <w:rsid w:val="00F55272"/>
    <w:rsid w:val="00F73811"/>
    <w:rsid w:val="00F9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FD3E8"/>
  <w14:defaultImageDpi w14:val="0"/>
  <w15:docId w15:val="{84192CA7-99D9-4E45-B73D-8510F64F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0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</w:style>
  <w:style w:type="paragraph" w:styleId="a9">
    <w:name w:val="Balloon Text"/>
    <w:basedOn w:val="a"/>
    <w:link w:val="aa"/>
    <w:uiPriority w:val="99"/>
    <w:semiHidden/>
    <w:unhideWhenUsed/>
    <w:rsid w:val="007739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12A4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0F7262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c">
    <w:name w:val="Emphasis"/>
    <w:basedOn w:val="a0"/>
    <w:uiPriority w:val="20"/>
    <w:qFormat/>
    <w:rsid w:val="000F7262"/>
    <w:rPr>
      <w:rFonts w:cs="Times New Roman"/>
      <w:i/>
    </w:rPr>
  </w:style>
  <w:style w:type="character" w:styleId="ad">
    <w:name w:val="annotation reference"/>
    <w:basedOn w:val="a0"/>
    <w:uiPriority w:val="99"/>
    <w:semiHidden/>
    <w:unhideWhenUsed/>
    <w:rsid w:val="005645DB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45D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5645DB"/>
    <w:rPr>
      <w:rFonts w:ascii="Arial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45D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5645DB"/>
    <w:rPr>
      <w:rFonts w:ascii="Arial" w:hAnsi="Arial" w:cs="Arial"/>
      <w:b/>
      <w:bCs/>
      <w:sz w:val="20"/>
      <w:szCs w:val="20"/>
    </w:rPr>
  </w:style>
  <w:style w:type="paragraph" w:customStyle="1" w:styleId="af2">
    <w:name w:val="Знак"/>
    <w:basedOn w:val="a"/>
    <w:autoRedefine/>
    <w:rsid w:val="0077390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77390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basedOn w:val="a0"/>
    <w:uiPriority w:val="99"/>
    <w:semiHidden/>
    <w:unhideWhenUsed/>
    <w:rsid w:val="00773903"/>
    <w:rPr>
      <w:color w:val="0000FF"/>
      <w:u w:val="single"/>
    </w:rPr>
  </w:style>
  <w:style w:type="paragraph" w:customStyle="1" w:styleId="ConsPlusNormal">
    <w:name w:val="ConsPlusNormal"/>
    <w:rsid w:val="007739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styleId="af5">
    <w:name w:val="Revision"/>
    <w:hidden/>
    <w:uiPriority w:val="99"/>
    <w:semiHidden/>
    <w:rsid w:val="00773903"/>
    <w:pPr>
      <w:spacing w:after="0" w:line="240" w:lineRule="auto"/>
    </w:pPr>
    <w:rPr>
      <w:rFonts w:eastAsiaTheme="minorHAnsi" w:cstheme="minorBidi"/>
      <w:lang w:eastAsia="en-US"/>
    </w:rPr>
  </w:style>
  <w:style w:type="paragraph" w:styleId="af6">
    <w:name w:val="header"/>
    <w:basedOn w:val="a"/>
    <w:link w:val="af7"/>
    <w:uiPriority w:val="99"/>
    <w:unhideWhenUsed/>
    <w:rsid w:val="0028428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284287"/>
    <w:rPr>
      <w:rFonts w:ascii="Arial" w:hAnsi="Arial" w:cs="Arial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28428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2842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1346D-6BAF-4BAE-B370-B2C562AF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Белякова Елена Валерьевна</cp:lastModifiedBy>
  <cp:revision>10</cp:revision>
  <cp:lastPrinted>2024-05-06T11:55:00Z</cp:lastPrinted>
  <dcterms:created xsi:type="dcterms:W3CDTF">2024-04-26T11:56:00Z</dcterms:created>
  <dcterms:modified xsi:type="dcterms:W3CDTF">2024-05-14T05:01:00Z</dcterms:modified>
</cp:coreProperties>
</file>