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042445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042445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042445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FE0D1B" w:rsidRDefault="00FE0D1B" w:rsidP="00FE0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29 марта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665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042445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18B0">
        <w:trPr>
          <w:trHeight w:val="1385"/>
        </w:trPr>
        <w:tc>
          <w:tcPr>
            <w:tcW w:w="4395" w:type="dxa"/>
          </w:tcPr>
          <w:p w:rsidR="00CA2A31" w:rsidRPr="004E6EA8" w:rsidRDefault="00042445" w:rsidP="0004244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424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 утверждении Порядка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предоставления гарантий</w:t>
            </w:r>
            <w:r w:rsidRPr="000424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осуществления полномочий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депутата, замещающего </w:t>
            </w:r>
            <w:r w:rsidRPr="000424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муниципальную должность в Сургутском районе на постоянной основе, выборного должностного лица местного самоуправления Сургутского района</w:t>
            </w:r>
          </w:p>
        </w:tc>
        <w:tc>
          <w:tcPr>
            <w:tcW w:w="5237" w:type="dxa"/>
          </w:tcPr>
          <w:p w:rsidR="008141CE" w:rsidRPr="00FB5802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F32" w:rsidRPr="00042445" w:rsidRDefault="00341F32" w:rsidP="00341F3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2445" w:rsidRPr="00234639" w:rsidRDefault="00042445" w:rsidP="000424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9" w:history="1">
        <w:r w:rsidRPr="00234639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5.1 статьи 40</w:t>
        </w:r>
      </w:hyperlink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06 октября 2003 года 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131-ФЗ 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вления в Российской Федерации»,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23463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Ханты-Мансийского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Югры от 28 декабря 2007 года 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201-оз 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</w:t>
      </w:r>
      <w:r w:rsidRPr="0027612B">
        <w:rPr>
          <w:rFonts w:ascii="Times New Roman" w:hAnsi="Times New Roman" w:cs="Times New Roman"/>
          <w:color w:val="000000" w:themeColor="text1"/>
          <w:sz w:val="28"/>
          <w:szCs w:val="28"/>
        </w:rPr>
        <w:t>ском автономном округе – Югре»,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</w:t>
      </w:r>
      <w:r w:rsidRPr="002346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статьёй 31.1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Устава Сургутского района</w:t>
      </w:r>
    </w:p>
    <w:p w:rsidR="00042445" w:rsidRPr="0088073D" w:rsidRDefault="00042445" w:rsidP="00042445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042445" w:rsidRPr="0046044E" w:rsidRDefault="00042445" w:rsidP="00042445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044E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042445" w:rsidRPr="0046044E" w:rsidRDefault="00042445" w:rsidP="00042445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445" w:rsidRPr="00D55622" w:rsidRDefault="00042445" w:rsidP="00042445">
      <w:pPr>
        <w:pStyle w:val="ConsPlusNormal"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Утвердить Порядок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 гарантий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осуществления полномочий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депутата, замещающего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муниципальную должность в </w:t>
      </w:r>
      <w:r w:rsidRPr="0046044E">
        <w:rPr>
          <w:rFonts w:ascii="Times New Roman" w:hAnsi="Times New Roman" w:cs="Times New Roman"/>
          <w:bCs/>
          <w:sz w:val="28"/>
          <w:szCs w:val="28"/>
        </w:rPr>
        <w:t>Сургутско</w:t>
      </w:r>
      <w:r>
        <w:rPr>
          <w:rFonts w:ascii="Times New Roman" w:hAnsi="Times New Roman" w:cs="Times New Roman"/>
          <w:bCs/>
          <w:sz w:val="28"/>
          <w:szCs w:val="28"/>
        </w:rPr>
        <w:t>м районе на постоянной</w:t>
      </w:r>
      <w:r w:rsidRPr="0027612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основе, выборного должностного</w:t>
      </w:r>
      <w:r w:rsidRPr="0027612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лица местного самоуправления Сургутского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согласно приложению к настоящему решению. </w:t>
      </w:r>
      <w:r w:rsidRPr="004B777F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 xml:space="preserve">  </w:t>
      </w:r>
    </w:p>
    <w:p w:rsidR="00042445" w:rsidRPr="00D55622" w:rsidRDefault="00042445" w:rsidP="00042445">
      <w:pPr>
        <w:pStyle w:val="ConsPlusNormal"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Признать утратившими силу:</w:t>
      </w:r>
    </w:p>
    <w:p w:rsidR="00042445" w:rsidRPr="005B0172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1) решение Думы Сургутского района от 05 марта 2011 года № 736 «О порядке предоставления гарантий лицам, замещающих муниципальные должности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 </w:t>
      </w:r>
    </w:p>
    <w:p w:rsidR="00042445" w:rsidRPr="00BB74BC" w:rsidRDefault="00042445" w:rsidP="000424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</w:t>
      </w:r>
      <w:r w:rsidRPr="00BB74B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16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сентября</w:t>
      </w:r>
      <w:r w:rsidRPr="00BB74B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2011 года № 63 «</w:t>
      </w:r>
      <w:r w:rsidRPr="00BB74BC">
        <w:rPr>
          <w:rFonts w:ascii="Times New Roman" w:hAnsi="Times New Roman" w:cs="Times New Roman"/>
          <w:sz w:val="28"/>
          <w:szCs w:val="28"/>
        </w:rPr>
        <w:t>О внесении изменений в отдельные муниципальные правовые акты Думы Сургутского района</w:t>
      </w:r>
      <w:r w:rsidRPr="00BB74B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Pr="00BB74BC" w:rsidRDefault="00713973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</w:t>
      </w:r>
      <w:r w:rsidR="00042445"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 w:rsidR="00042445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01 октября 2013 года № 397 </w:t>
      </w:r>
      <w:r w:rsidR="00042445" w:rsidRPr="00BB74B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«</w:t>
      </w:r>
      <w:r w:rsidR="00042445" w:rsidRPr="00BB74B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Сургутского района от 05 марта 2011 года </w:t>
      </w:r>
      <w:r w:rsidR="00042445" w:rsidRPr="00BB74BC">
        <w:rPr>
          <w:rFonts w:ascii="Times New Roman" w:hAnsi="Times New Roman" w:cs="Times New Roman"/>
          <w:sz w:val="28"/>
          <w:szCs w:val="28"/>
        </w:rPr>
        <w:lastRenderedPageBreak/>
        <w:t>№ 736 «О порядке предоставления гарантий лицам, замещающим муниципальные должности на постоянной основе</w:t>
      </w:r>
      <w:r w:rsidR="00042445" w:rsidRPr="00BB74B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26 ноября 2015 года № 783-нпа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замещающих муниципальные должности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5)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24 мая 2016 года № 906-нпа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6)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15 июня 2020 года № 902-нпа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7)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17 декабря 2021 года № 73-нпа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 в Сургутском районе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8)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20 мая 2022 года № 236-нпа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 в Сургутском районе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9)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29 июня 2022 года № 295-нпа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 в Сургутском районе на постоянной основе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»; </w:t>
      </w:r>
    </w:p>
    <w:p w:rsidR="00042445" w:rsidRDefault="00042445" w:rsidP="00042445">
      <w:pPr>
        <w:pStyle w:val="ConsPlusNormal"/>
        <w:tabs>
          <w:tab w:val="left" w:pos="993"/>
        </w:tabs>
        <w:autoSpaceDE/>
        <w:autoSpaceDN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10) </w:t>
      </w:r>
      <w:r w:rsidRPr="005B017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решение Думы Сургутского района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17 ноября 2023 года № 583-нпа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Сургутского района </w:t>
      </w:r>
      <w:r>
        <w:rPr>
          <w:rFonts w:ascii="Times New Roman" w:hAnsi="Times New Roman"/>
          <w:bCs/>
          <w:sz w:val="28"/>
          <w:szCs w:val="28"/>
        </w:rPr>
        <w:t>от 05 марта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2011 года </w:t>
      </w:r>
      <w:r>
        <w:rPr>
          <w:rFonts w:ascii="Times New Roman" w:hAnsi="Times New Roman"/>
          <w:sz w:val="28"/>
          <w:szCs w:val="28"/>
        </w:rPr>
        <w:t xml:space="preserve">№ 736 </w:t>
      </w:r>
      <w:r>
        <w:rPr>
          <w:rFonts w:ascii="Times New Roman" w:hAnsi="Times New Roman"/>
          <w:bCs/>
          <w:sz w:val="28"/>
          <w:szCs w:val="28"/>
        </w:rPr>
        <w:t>«О порядке предоставления гарантий лицам, замещающим муниципальные должности</w:t>
      </w:r>
      <w:r w:rsidRPr="0093518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Сургутском районе на постоянной основе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».</w:t>
      </w:r>
    </w:p>
    <w:p w:rsidR="00042445" w:rsidRDefault="00042445" w:rsidP="000424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5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Решение вступает в силу после его официального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опубликования (</w:t>
      </w:r>
      <w:r w:rsidRPr="00645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обнародования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45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B0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5623C3" w:rsidRDefault="005623C3" w:rsidP="005623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23C3" w:rsidRDefault="005623C3" w:rsidP="005623C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E95D11" w:rsidTr="00E95D11">
        <w:trPr>
          <w:trHeight w:val="1647"/>
        </w:trPr>
        <w:tc>
          <w:tcPr>
            <w:tcW w:w="6521" w:type="dxa"/>
          </w:tcPr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марта 2024 года</w:t>
            </w:r>
          </w:p>
        </w:tc>
        <w:tc>
          <w:tcPr>
            <w:tcW w:w="3402" w:type="dxa"/>
          </w:tcPr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5D11" w:rsidRDefault="00E9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марта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58696D">
      <w:headerReference w:type="default" r:id="rId11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EF" w:rsidRDefault="00B57DEF">
      <w:pPr>
        <w:spacing w:after="0" w:line="240" w:lineRule="auto"/>
      </w:pPr>
      <w:r>
        <w:separator/>
      </w:r>
    </w:p>
  </w:endnote>
  <w:endnote w:type="continuationSeparator" w:id="0">
    <w:p w:rsidR="00B57DEF" w:rsidRDefault="00B5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EF" w:rsidRDefault="00B57DEF">
      <w:pPr>
        <w:spacing w:after="0" w:line="240" w:lineRule="auto"/>
      </w:pPr>
      <w:r>
        <w:separator/>
      </w:r>
    </w:p>
  </w:footnote>
  <w:footnote w:type="continuationSeparator" w:id="0">
    <w:p w:rsidR="00B57DEF" w:rsidRDefault="00B5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0D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BB30253"/>
    <w:multiLevelType w:val="hybridMultilevel"/>
    <w:tmpl w:val="DB04B94E"/>
    <w:lvl w:ilvl="0" w:tplc="F6E2ED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2445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476E2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0F48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3C3"/>
    <w:rsid w:val="00565739"/>
    <w:rsid w:val="00567B1B"/>
    <w:rsid w:val="00570093"/>
    <w:rsid w:val="00572BC5"/>
    <w:rsid w:val="005736C9"/>
    <w:rsid w:val="00573867"/>
    <w:rsid w:val="00573DF2"/>
    <w:rsid w:val="00583C71"/>
    <w:rsid w:val="0058696D"/>
    <w:rsid w:val="005908EB"/>
    <w:rsid w:val="005A1ECE"/>
    <w:rsid w:val="005A4181"/>
    <w:rsid w:val="005B446C"/>
    <w:rsid w:val="005C116D"/>
    <w:rsid w:val="005C3626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3973"/>
    <w:rsid w:val="00714942"/>
    <w:rsid w:val="00720C65"/>
    <w:rsid w:val="00731D6B"/>
    <w:rsid w:val="00736FE7"/>
    <w:rsid w:val="007376C4"/>
    <w:rsid w:val="00743D2F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B6B83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222F1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3F5"/>
    <w:rsid w:val="00A030AA"/>
    <w:rsid w:val="00A17052"/>
    <w:rsid w:val="00A25336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57DEF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4D36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522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95D11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0D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700E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882352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4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3215-C686-45AA-AB9F-8F73A743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297</cp:revision>
  <cp:lastPrinted>2024-03-01T11:23:00Z</cp:lastPrinted>
  <dcterms:created xsi:type="dcterms:W3CDTF">2018-02-19T09:07:00Z</dcterms:created>
  <dcterms:modified xsi:type="dcterms:W3CDTF">2024-03-27T10:54:00Z</dcterms:modified>
</cp:coreProperties>
</file>