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45F9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45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4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F456D">
        <w:rPr>
          <w:rFonts w:ascii="Times New Roman" w:eastAsia="Times New Roman" w:hAnsi="Times New Roman" w:cs="Times New Roman"/>
          <w:sz w:val="24"/>
          <w:szCs w:val="24"/>
          <w:lang w:eastAsia="ru-RU"/>
        </w:rPr>
        <w:t>851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F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45F9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3100FC" w:rsidP="0092398A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3100FC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 внесении изменений в решение Думы Сургутского района от 23 сентября 2015 года № 749-нпа «Об утверждении Порядка управления 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br/>
            </w:r>
            <w:r w:rsidRPr="003100FC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и распоряжения имуществом, находящимся в муниципальной собственности Сургутского района»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45F94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FE6BAC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E6BA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345F94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3100FC" w:rsidRPr="003100FC" w:rsidRDefault="003100FC" w:rsidP="00310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FC">
        <w:rPr>
          <w:rFonts w:ascii="Times New Roman" w:eastAsia="Calibri" w:hAnsi="Times New Roman" w:cs="Times New Roman"/>
          <w:sz w:val="28"/>
          <w:szCs w:val="28"/>
        </w:rPr>
        <w:t>1.</w:t>
      </w:r>
      <w:r w:rsidRPr="003100FC">
        <w:rPr>
          <w:rFonts w:ascii="Times New Roman" w:eastAsia="Calibri" w:hAnsi="Times New Roman" w:cs="Times New Roman"/>
          <w:sz w:val="28"/>
          <w:szCs w:val="28"/>
        </w:rPr>
        <w:tab/>
        <w:t xml:space="preserve">Внести в решение Думы Сургутского района от 23 сентября 2015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100FC">
        <w:rPr>
          <w:rFonts w:ascii="Times New Roman" w:eastAsia="Calibri" w:hAnsi="Times New Roman" w:cs="Times New Roman"/>
          <w:sz w:val="28"/>
          <w:szCs w:val="28"/>
        </w:rPr>
        <w:t>№ 749-нпа «Об утверждении Порядка управления и распоряжения имуществом, находящимся в муниципальной собственности Сургутского района» следующие изменения:</w:t>
      </w:r>
    </w:p>
    <w:p w:rsidR="003100FC" w:rsidRPr="003100FC" w:rsidRDefault="003100FC" w:rsidP="00310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FC">
        <w:rPr>
          <w:rFonts w:ascii="Times New Roman" w:eastAsia="Calibri" w:hAnsi="Times New Roman" w:cs="Times New Roman"/>
          <w:sz w:val="28"/>
          <w:szCs w:val="28"/>
        </w:rPr>
        <w:t xml:space="preserve">1) подпункт 6 пункта 1 статьи 6 главы 2 приложения к решению дополнить словами «, а также на земельных участках, государственная собственность 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100FC">
        <w:rPr>
          <w:rFonts w:ascii="Times New Roman" w:eastAsia="Calibri" w:hAnsi="Times New Roman" w:cs="Times New Roman"/>
          <w:sz w:val="28"/>
          <w:szCs w:val="28"/>
        </w:rPr>
        <w:t>которые не разграничена, расположенных на территориях сельских поселений, входящих в состав Сургутского района, на межселенной территории, в п. Банный, д. Юган»;</w:t>
      </w:r>
    </w:p>
    <w:p w:rsidR="003100FC" w:rsidRDefault="003100FC" w:rsidP="00310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3100FC">
        <w:rPr>
          <w:rFonts w:ascii="Times New Roman" w:eastAsia="Calibri" w:hAnsi="Times New Roman" w:cs="Times New Roman"/>
          <w:sz w:val="28"/>
          <w:szCs w:val="28"/>
        </w:rPr>
        <w:t xml:space="preserve">пункт 9 статьи 14 главы 3 приложения к решению дополнить абзацем следующего содержания: </w:t>
      </w:r>
    </w:p>
    <w:p w:rsidR="003100FC" w:rsidRPr="003100FC" w:rsidRDefault="003100FC" w:rsidP="00310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FC">
        <w:rPr>
          <w:rFonts w:ascii="Times New Roman" w:eastAsia="Calibri" w:hAnsi="Times New Roman" w:cs="Times New Roman"/>
          <w:sz w:val="28"/>
          <w:szCs w:val="28"/>
        </w:rPr>
        <w:t>«В случаях, предусмотренных частью 9 статьи 17.1 Закона «О защите конкуренции», размер арендной платы за муниципальное имущество, предоставляемое во владение и (или) в пользование на условиях аренды без проведения торгов, определяется на основании отчёта об оценке рыночной стоимости арендной платы, подготовленного в соответствии с законодательством Российской Федерации об оценочной деятельности.»;</w:t>
      </w:r>
    </w:p>
    <w:p w:rsidR="003100FC" w:rsidRPr="003100FC" w:rsidRDefault="003100FC" w:rsidP="00310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FC">
        <w:rPr>
          <w:rFonts w:ascii="Times New Roman" w:eastAsia="Calibri" w:hAnsi="Times New Roman" w:cs="Times New Roman"/>
          <w:sz w:val="28"/>
          <w:szCs w:val="28"/>
        </w:rPr>
        <w:t>3) пункт 4 статьи 15 главы 3 приложения к решению дополнить абзацем четвертым следующего содержания:</w:t>
      </w:r>
    </w:p>
    <w:p w:rsidR="003100FC" w:rsidRPr="003100FC" w:rsidRDefault="003100FC" w:rsidP="00310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FC">
        <w:rPr>
          <w:rFonts w:ascii="Times New Roman" w:eastAsia="Calibri" w:hAnsi="Times New Roman" w:cs="Times New Roman"/>
          <w:sz w:val="28"/>
          <w:szCs w:val="28"/>
        </w:rPr>
        <w:t>«Срок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пользования.».</w:t>
      </w:r>
    </w:p>
    <w:p w:rsidR="0019544F" w:rsidRPr="00B11724" w:rsidRDefault="003100FC" w:rsidP="00310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0FC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3100FC">
        <w:rPr>
          <w:rFonts w:ascii="Times New Roman" w:eastAsia="Calibri" w:hAnsi="Times New Roman" w:cs="Times New Roman"/>
          <w:sz w:val="28"/>
          <w:szCs w:val="28"/>
        </w:rPr>
        <w:tab/>
        <w:t>Решение вступает в силу после его официального опубликования (обнародования).</w:t>
      </w:r>
    </w:p>
    <w:p w:rsidR="009E3BFA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B72" w:rsidRDefault="00BD3B72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119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677"/>
      </w:tblGrid>
      <w:tr w:rsidR="00BD3B72" w:rsidRPr="001A045D" w:rsidTr="00A6654C">
        <w:trPr>
          <w:trHeight w:val="1608"/>
        </w:trPr>
        <w:tc>
          <w:tcPr>
            <w:tcW w:w="6521" w:type="dxa"/>
          </w:tcPr>
          <w:p w:rsidR="00BD3B72" w:rsidRPr="00C90D47" w:rsidRDefault="00BD3B72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D3B72" w:rsidRPr="00C90D47" w:rsidRDefault="00BD3B72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D3B72" w:rsidRPr="00C90D47" w:rsidRDefault="00BD3B72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B72" w:rsidRPr="00C90D47" w:rsidRDefault="00BD3B72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BD3B72" w:rsidRPr="00C90D47" w:rsidRDefault="00BD3B72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B72" w:rsidRPr="00C90D47" w:rsidRDefault="00BD3B72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D3B72" w:rsidRPr="00C90D47" w:rsidRDefault="00BD3B72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D3B72" w:rsidRPr="00C90D47" w:rsidRDefault="00BD3B72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B72" w:rsidRPr="00C90D47" w:rsidRDefault="00BD3B72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B72" w:rsidRPr="00C90D47" w:rsidRDefault="00BD3B72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D3B72" w:rsidRPr="00C90D47" w:rsidRDefault="00BD3B72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B72" w:rsidRPr="001A045D" w:rsidRDefault="00BD3B72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3100FC" w:rsidRPr="00B11724" w:rsidRDefault="003100FC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FE6BAC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744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B5" w:rsidRDefault="00EC4CB5">
      <w:pPr>
        <w:spacing w:after="0" w:line="240" w:lineRule="auto"/>
      </w:pPr>
      <w:r>
        <w:separator/>
      </w:r>
    </w:p>
  </w:endnote>
  <w:endnote w:type="continuationSeparator" w:id="0">
    <w:p w:rsidR="00EC4CB5" w:rsidRDefault="00EC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B5" w:rsidRDefault="00EC4CB5">
      <w:pPr>
        <w:spacing w:after="0" w:line="240" w:lineRule="auto"/>
      </w:pPr>
      <w:r>
        <w:separator/>
      </w:r>
    </w:p>
  </w:footnote>
  <w:footnote w:type="continuationSeparator" w:id="0">
    <w:p w:rsidR="00EC4CB5" w:rsidRDefault="00EC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72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9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014C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100FC"/>
    <w:rsid w:val="00324B10"/>
    <w:rsid w:val="00330951"/>
    <w:rsid w:val="0033592D"/>
    <w:rsid w:val="00337418"/>
    <w:rsid w:val="00345F94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A4911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2398A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3B72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4CB5"/>
    <w:rsid w:val="00EC5A1B"/>
    <w:rsid w:val="00EC68E9"/>
    <w:rsid w:val="00ED3B15"/>
    <w:rsid w:val="00ED7FE3"/>
    <w:rsid w:val="00EE4E43"/>
    <w:rsid w:val="00EF456D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AF15-9B72-41B8-8320-D90AE983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Дерюгина Наталья Александровна</cp:lastModifiedBy>
  <cp:revision>79</cp:revision>
  <cp:lastPrinted>2020-03-24T11:29:00Z</cp:lastPrinted>
  <dcterms:created xsi:type="dcterms:W3CDTF">2019-03-18T13:03:00Z</dcterms:created>
  <dcterms:modified xsi:type="dcterms:W3CDTF">2020-04-24T11:21:00Z</dcterms:modified>
</cp:coreProperties>
</file>