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45F9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45F94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95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E2953">
        <w:rPr>
          <w:rFonts w:ascii="Times New Roman" w:eastAsia="Times New Roman" w:hAnsi="Times New Roman" w:cs="Times New Roman"/>
          <w:sz w:val="24"/>
          <w:szCs w:val="24"/>
          <w:lang w:eastAsia="ru-RU"/>
        </w:rPr>
        <w:t>847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45F94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4253"/>
        <w:gridCol w:w="5237"/>
      </w:tblGrid>
      <w:tr w:rsidR="00EB3D42" w:rsidRPr="005940E5" w:rsidTr="00BB0C27">
        <w:trPr>
          <w:trHeight w:val="251"/>
        </w:trPr>
        <w:tc>
          <w:tcPr>
            <w:tcW w:w="4253" w:type="dxa"/>
          </w:tcPr>
          <w:p w:rsidR="00EB3D42" w:rsidRPr="007D6274" w:rsidRDefault="00BB0C27" w:rsidP="00583D75">
            <w:pPr>
              <w:keepNext/>
              <w:spacing w:after="0" w:line="254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BB0C2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</w:t>
            </w:r>
            <w:r w:rsidRPr="00BB0C2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  <w:t xml:space="preserve">27 апреля 2010 года № 592 «О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BB0C2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Порядке осуществления муниципальных заимствований муниципальным образованием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583D75">
            <w:pPr>
              <w:autoSpaceDE w:val="0"/>
              <w:autoSpaceDN w:val="0"/>
              <w:adjustRightInd w:val="0"/>
              <w:spacing w:line="254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45F94" w:rsidRDefault="001E1833" w:rsidP="00583D75">
      <w:pPr>
        <w:keepNext/>
        <w:spacing w:after="0" w:line="254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 Бюджетным кодексом Российской Федерации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Внести в приложение к решению Думы Сургутского района от 27 апреля 2010 года № 592 «О Порядке осуществления муниципальных заимствований муниципальным образованием Сургутский район» следующие изменения: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в абзаце пятом пункта 1 статьи 1 слова «выпуск ценных бумаг» заменить словами «размещение ценных бумаг»;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 абзац второй пункта 1 статьи 4 изложить в следующей редакции: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«Бюджетный кредит на пополнение остатков средств на едином счёте бюджета Сургутского района за счёт временно свободных средств единого счёта </w:t>
      </w:r>
      <w:r w:rsidR="00583D7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федерального бюджета предоставляется Российской Федерацией в порядке, установленном Правительством Российской Федерации.»;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пункт 1 статьи 4 дополнить абзацем третьим следующего содержания: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«Привлечение бюджетного кредита за счёт средств целевых иностранных кредитов осуществляется в соответствии с программой государственных внешних заимствований Российской Федерации, в соответствии с Бюджетным кодексом Российской Федерации.»;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 пункт 2 статьи 4 изложить в следующей редакции: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«2. Предложения о привлечении муниципальных заимствований формируются администрацией Сургутского района, рассматриваются и согласовываются бюджетной комиссией при главе Сургутского района в составе материалов по 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вопросам, связанным с подготовкой проектов решений Думы Сургутского района о бюджете Сургутского района на очередной финансовый год и на плановый период и о внесении в него изменений.»;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5) статью 5 изложить в следующей редакции: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«Статья 5. Размещение муниципальных ценных бумаг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Муниципальные ценные бумаги размещаются выпусками.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Администрация Сургутского района утверждает Генеральные условия эмиссии и обращения муниципальных ценных бумаг в соответствии с Бюджетным кодексом Российской Федерации.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Эмитентом муниципальных ценных бумаг выступает администрация Сургутского района.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Администрация Сургутского района в соответствии с Генеральными условиями эмиссии и обращения муниципальных ценных бумаг принимает муниципальный правовой акт, содержащий условия эмиссии и обращения муниципальных ценных бумаг.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>Процедура эмиссии муниципальных ценных бумаг осуществляется в соответствии с Бюджетным кодексом Российской Федерации.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7.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  <w:t xml:space="preserve">Отбор кредитных организаций или других специализированных финансовых организаций для выполнения функций генерального агента (далее </w:t>
      </w:r>
      <w:r w:rsidR="00583D7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- </w:t>
      </w: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Агент) по размещению, выкупу, обмену муниципальных ценных бумаг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6) пункт 2 статьи 6 после слов «решением Думы Сургутского района о бюджете Сургутского района» дополнить словами «на очередной финансовый год и на плановый период»;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7) пункт 4 статьи 6 изложить в следующей редакции: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«4. Обслуживание муниципальных долговых обязательств, возникающих в результате размещения муниципальных ценных бумаг, осуществляется Агентом посредством осуществления операций по размещению муниципальных ценных бумаг, их выкупу и обмену.»;</w:t>
      </w:r>
    </w:p>
    <w:p w:rsidR="00BB0C27" w:rsidRPr="00BB0C27" w:rsidRDefault="00BB0C27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8) пункт 5 статьи 6 признать утратившим силу.</w:t>
      </w:r>
    </w:p>
    <w:p w:rsidR="0019544F" w:rsidRPr="00B11724" w:rsidRDefault="00583D75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="00BB0C27" w:rsidRPr="00BB0C2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 Подпункт 2 пункта 1 настоящего решения применяется к правоотношениям, возникшим с 01 января 2021 года.</w:t>
      </w:r>
    </w:p>
    <w:p w:rsidR="009E3BFA" w:rsidRDefault="009E3BFA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953" w:rsidRDefault="00EE2953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119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677"/>
      </w:tblGrid>
      <w:tr w:rsidR="00EE2953" w:rsidRPr="001A045D" w:rsidTr="00862DB6">
        <w:trPr>
          <w:trHeight w:val="1608"/>
        </w:trPr>
        <w:tc>
          <w:tcPr>
            <w:tcW w:w="6521" w:type="dxa"/>
          </w:tcPr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953" w:rsidRPr="00C90D47" w:rsidRDefault="00EE2953" w:rsidP="00862D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EE2953" w:rsidRPr="00C90D47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EE2953" w:rsidRPr="00C90D47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953" w:rsidRPr="00C90D47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953" w:rsidRPr="00C90D47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EE2953" w:rsidRPr="00C90D47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953" w:rsidRPr="001A045D" w:rsidRDefault="00EE2953" w:rsidP="00862DB6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C90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EE2953" w:rsidRDefault="00EE2953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D75" w:rsidRPr="00B11724" w:rsidRDefault="00583D75" w:rsidP="00583D75">
      <w:pPr>
        <w:tabs>
          <w:tab w:val="left" w:pos="993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E6BAC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DF" w:rsidRDefault="00413ADF">
      <w:pPr>
        <w:spacing w:after="0" w:line="240" w:lineRule="auto"/>
      </w:pPr>
      <w:r>
        <w:separator/>
      </w:r>
    </w:p>
  </w:endnote>
  <w:endnote w:type="continuationSeparator" w:id="0">
    <w:p w:rsidR="00413ADF" w:rsidRDefault="0041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DF" w:rsidRDefault="00413ADF">
      <w:pPr>
        <w:spacing w:after="0" w:line="240" w:lineRule="auto"/>
      </w:pPr>
      <w:r>
        <w:separator/>
      </w:r>
    </w:p>
  </w:footnote>
  <w:footnote w:type="continuationSeparator" w:id="0">
    <w:p w:rsidR="00413ADF" w:rsidRDefault="0041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5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9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6277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B3603"/>
    <w:rsid w:val="003D040E"/>
    <w:rsid w:val="003E12E2"/>
    <w:rsid w:val="003E6C19"/>
    <w:rsid w:val="003F301A"/>
    <w:rsid w:val="00400F0F"/>
    <w:rsid w:val="00401308"/>
    <w:rsid w:val="0040775B"/>
    <w:rsid w:val="00412609"/>
    <w:rsid w:val="00413ADF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3D75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0C27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295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59F1-AE63-40BF-B13A-43D8891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79</cp:revision>
  <cp:lastPrinted>2020-03-30T09:55:00Z</cp:lastPrinted>
  <dcterms:created xsi:type="dcterms:W3CDTF">2019-03-18T13:03:00Z</dcterms:created>
  <dcterms:modified xsi:type="dcterms:W3CDTF">2020-04-24T10:58:00Z</dcterms:modified>
</cp:coreProperties>
</file>