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36EBE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36EBE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95233B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9C2E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сентября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552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36EBE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8141CE" w:rsidRPr="00FB5802" w:rsidTr="00FB5802">
        <w:trPr>
          <w:trHeight w:val="1385"/>
        </w:trPr>
        <w:tc>
          <w:tcPr>
            <w:tcW w:w="4253" w:type="dxa"/>
          </w:tcPr>
          <w:p w:rsidR="00CA2A31" w:rsidRPr="00FB5802" w:rsidRDefault="00B36EBE" w:rsidP="00B36EBE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полной замены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на 2024 год и на плановый период 2025 и 2026 годов</w:t>
            </w:r>
          </w:p>
        </w:tc>
        <w:tc>
          <w:tcPr>
            <w:tcW w:w="5237" w:type="dxa"/>
          </w:tcPr>
          <w:p w:rsidR="008141CE" w:rsidRPr="00FB5802" w:rsidRDefault="008141CE" w:rsidP="00B36EBE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3B6" w:rsidRPr="00FB5802" w:rsidRDefault="00F323B6" w:rsidP="00B36EBE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BE" w:rsidRPr="00ED087F" w:rsidRDefault="00B36EBE" w:rsidP="00B36EBE">
      <w:pPr>
        <w:pStyle w:val="2"/>
        <w:spacing w:line="252" w:lineRule="auto"/>
      </w:pPr>
      <w:r w:rsidRPr="00ED087F">
        <w:t xml:space="preserve">В соответствии со статьёй 138 Бюджетного кодекса Российской Федерации, статьёй 6 закона Ханты-Мансийского автономного округа – Югры от 10 </w:t>
      </w:r>
      <w:bookmarkStart w:id="0" w:name="_GoBack"/>
      <w:bookmarkEnd w:id="0"/>
      <w:r w:rsidRPr="00ED087F">
        <w:t>ноября 2008 года №</w:t>
      </w:r>
      <w:r>
        <w:t xml:space="preserve"> </w:t>
      </w:r>
      <w:r w:rsidRPr="00ED087F">
        <w:t>132-оз «О межбюджетных отношениях в Ханты-Мансийском автономном округе – Югре»</w:t>
      </w:r>
    </w:p>
    <w:p w:rsidR="00B36EBE" w:rsidRDefault="00B36EBE" w:rsidP="00B36EBE">
      <w:pPr>
        <w:pStyle w:val="2"/>
        <w:spacing w:line="252" w:lineRule="auto"/>
      </w:pPr>
    </w:p>
    <w:p w:rsidR="00B36EBE" w:rsidRPr="00AC4FF4" w:rsidRDefault="00B36EBE" w:rsidP="00B36EBE">
      <w:pPr>
        <w:pStyle w:val="2"/>
        <w:spacing w:line="252" w:lineRule="auto"/>
        <w:jc w:val="center"/>
      </w:pPr>
      <w:r w:rsidRPr="00AC4FF4">
        <w:t>Дума Сургутского района решила:</w:t>
      </w:r>
    </w:p>
    <w:p w:rsidR="00B36EBE" w:rsidRPr="00B36EBE" w:rsidRDefault="00B36EBE" w:rsidP="00B36EBE">
      <w:pPr>
        <w:pStyle w:val="2"/>
        <w:spacing w:line="252" w:lineRule="auto"/>
      </w:pPr>
    </w:p>
    <w:p w:rsidR="00B36EBE" w:rsidRPr="0061038E" w:rsidRDefault="00B36EBE" w:rsidP="00F64F6F">
      <w:pPr>
        <w:pStyle w:val="2"/>
        <w:numPr>
          <w:ilvl w:val="0"/>
          <w:numId w:val="23"/>
        </w:numPr>
        <w:tabs>
          <w:tab w:val="left" w:pos="993"/>
        </w:tabs>
        <w:spacing w:line="252" w:lineRule="auto"/>
        <w:ind w:left="0" w:firstLine="709"/>
      </w:pPr>
      <w:r w:rsidRPr="0061038E">
        <w:t>Согласовать полную замену дотации на выравнивание бюджетной обеспеченности муниципальных районов (городских округов) на 2024 год в сумме 44 229,1 тыс. рублей, на 2025 год в сумме 37 208,2 тыс. рублей, на 2026 год в сумме 38 635,1 тыс. рублей дополнительным нормативом отчислений от налога на доходы физических лиц в бюджет Сургутского района в размере 0,23 процента на 2024 год, в размере 0,19 процента на 2025 год, в размере 0,19 процента на 2026 год.</w:t>
      </w:r>
    </w:p>
    <w:p w:rsidR="00B36EBE" w:rsidRPr="00F64F6F" w:rsidRDefault="00B36EBE" w:rsidP="00F64F6F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Думы Сургутского района от 30 сентября 2022 года № 341-нпа «О согласовании полной замены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на 2023 год и на плановый период 2024 и 2025 годов».</w:t>
      </w:r>
    </w:p>
    <w:p w:rsidR="00B36EBE" w:rsidRDefault="00B36EBE" w:rsidP="00F64F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BE" w:rsidRPr="00B36EBE" w:rsidRDefault="00B36EBE" w:rsidP="00F64F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BE" w:rsidRPr="00F64F6F" w:rsidRDefault="00B36EBE" w:rsidP="00F64F6F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4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вступает</w:t>
      </w:r>
      <w:r w:rsidRPr="00F64F6F">
        <w:rPr>
          <w:rFonts w:ascii="Times New Roman" w:hAnsi="Times New Roman" w:cs="Times New Roman"/>
          <w:sz w:val="28"/>
          <w:szCs w:val="28"/>
        </w:rPr>
        <w:t xml:space="preserve"> в силу после его официального опубликования (обнародования), но не ранее 01 января 2024 года.</w:t>
      </w:r>
    </w:p>
    <w:p w:rsidR="00F323B6" w:rsidRDefault="00F323B6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A7" w:rsidRPr="00FB5802" w:rsidRDefault="000835A7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819"/>
      </w:tblGrid>
      <w:tr w:rsidR="00D8467A" w:rsidTr="0095233B">
        <w:trPr>
          <w:trHeight w:val="1647"/>
        </w:trPr>
        <w:tc>
          <w:tcPr>
            <w:tcW w:w="5954" w:type="dxa"/>
          </w:tcPr>
          <w:p w:rsidR="00D03A27" w:rsidRDefault="00B36EBE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B36EBE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Плотников</w:t>
            </w:r>
          </w:p>
          <w:p w:rsidR="00D8467A" w:rsidRDefault="00D8467A" w:rsidP="00F55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95233B" w:rsidP="009C2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C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3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819" w:type="dxa"/>
          </w:tcPr>
          <w:p w:rsidR="00D8467A" w:rsidRPr="003C6D29" w:rsidRDefault="00B36EBE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г</w:t>
            </w:r>
            <w:r w:rsidR="00D8467A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D8467A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B36EBE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95233B" w:rsidP="009C2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C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B5802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F0" w:rsidRDefault="00B950F0">
      <w:pPr>
        <w:spacing w:after="0" w:line="240" w:lineRule="auto"/>
      </w:pPr>
      <w:r>
        <w:separator/>
      </w:r>
    </w:p>
  </w:endnote>
  <w:endnote w:type="continuationSeparator" w:id="0">
    <w:p w:rsidR="00B950F0" w:rsidRDefault="00B9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F0" w:rsidRDefault="00B950F0">
      <w:pPr>
        <w:spacing w:after="0" w:line="240" w:lineRule="auto"/>
      </w:pPr>
      <w:r>
        <w:separator/>
      </w:r>
    </w:p>
  </w:footnote>
  <w:footnote w:type="continuationSeparator" w:id="0">
    <w:p w:rsidR="00B950F0" w:rsidRDefault="00B9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299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B7E09"/>
    <w:multiLevelType w:val="hybridMultilevel"/>
    <w:tmpl w:val="EA869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1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2"/>
  </w:num>
  <w:num w:numId="21">
    <w:abstractNumId w:val="15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4543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B30C8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299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0B5B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5233B"/>
    <w:rsid w:val="00963589"/>
    <w:rsid w:val="00963B44"/>
    <w:rsid w:val="00980958"/>
    <w:rsid w:val="00981E57"/>
    <w:rsid w:val="009851BB"/>
    <w:rsid w:val="00985B6A"/>
    <w:rsid w:val="00986347"/>
    <w:rsid w:val="009C1EB2"/>
    <w:rsid w:val="009C2E39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950F0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64F6F"/>
    <w:rsid w:val="00F72A6E"/>
    <w:rsid w:val="00F74D7A"/>
    <w:rsid w:val="00F76BBC"/>
    <w:rsid w:val="00F97022"/>
    <w:rsid w:val="00FA20D4"/>
    <w:rsid w:val="00FA28C8"/>
    <w:rsid w:val="00FA4388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CEFD-4A19-40FC-A1B8-FA8A782B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267</cp:revision>
  <cp:lastPrinted>2023-06-15T07:28:00Z</cp:lastPrinted>
  <dcterms:created xsi:type="dcterms:W3CDTF">2018-02-19T09:07:00Z</dcterms:created>
  <dcterms:modified xsi:type="dcterms:W3CDTF">2023-09-27T07:30:00Z</dcterms:modified>
</cp:coreProperties>
</file>