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56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5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56A3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E1269C" w:rsidP="00521E2E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1269C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23 сентября 2015 года № 750-нпа «Об утверждении Порядка управления </w:t>
            </w:r>
            <w:r w:rsidRPr="00E1269C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  <w:t>и распоряжения жилищным фондом, находящимся в собственности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4C0269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F4023" w:rsidRPr="001F4023" w:rsidRDefault="001F4023" w:rsidP="001F40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F40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1F4023" w:rsidRPr="001F4023" w:rsidRDefault="001F4023" w:rsidP="001F4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E1269C" w:rsidRPr="00547C39" w:rsidRDefault="00A351A2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269C"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="00E1269C"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Думы Сургутского района от 23 сентября 2015 года </w:t>
      </w:r>
      <w:r w:rsidR="00E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269C"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750-нпа «Об утверждении Порядка управления и распоряжения жилищным фондом, находящимся в собственности м</w:t>
      </w:r>
      <w:r w:rsidR="00E1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Сургут</w:t>
      </w:r>
      <w:r w:rsidR="00E1269C"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 следующие изменения:</w:t>
      </w:r>
    </w:p>
    <w:p w:rsidR="00E1269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третий подпункта 1.4 пункта 1 статьи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2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к решению дополнить словами «, об отчуждении и совершении иных сделок в соотв</w:t>
      </w:r>
      <w:r w:rsidR="001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федеральными законами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1.17 пункта 1 статьи 4 главы 2 приложения к решению изложить в следующей редакции: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«1.17)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Правительством Российской Федерации,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 (кроме принятия решений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формирования сводного списка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Ханты-Мансийскому 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автономному округу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Югре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);»;</w:t>
      </w:r>
    </w:p>
    <w:p w:rsidR="00E1269C" w:rsidRPr="00402AF1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 1 статьи 12 главы 4 приложения к решению дополнить новым абзацем десятым следующего содержания:</w:t>
      </w:r>
    </w:p>
    <w:p w:rsidR="00E1269C" w:rsidRPr="00402AF1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«- отчуждение в собственность органам государственной власти Российской Федерации, органам государственной власти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и органам местного самоуправления иных муниципальных образований;»;</w:t>
      </w:r>
    </w:p>
    <w:p w:rsidR="00E1269C" w:rsidRPr="00402AF1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абзац десятый пункта 1 статьи 12 главы 4 приложения к решению считать абзацем одиннадцатым пункта 1 статьи 12 главы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21 статьи 13 главы 4 приложения к решению изложить в следующей редакции: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«21. Управление опеки и попечительства администрации района (далее - управление) осуществляет контроль за использованием и сохранностью жилых помещений, нанимателями или членами семей нанимателей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собст</w:t>
      </w:r>
      <w:r w:rsidR="001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венниками которых являются дети-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сироты и дети, оставшиеся без попечения родителей, за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надлежащего санитарного и технического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ояния жилых помещений, а также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указанного контроля составляется акт проверки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по форме, утвержденной приказом Департамента социального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Югры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3 статьи 21 главы 4 приложения к решению изложить в следующей редакции: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Учёт детей-сирот, которые подлежат обеспечению жилыми помещениями специализированного жилищного фонда по договорам найма специализированных жилых помещений, осуществляется управлением в порядке, установленном постановлением Правительства Ханты-Мансийского автономного округа - Югры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03 августа 2012 года № 273-п «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порядке ведения учёта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в Ханты-Манс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ийском автономном округе – Югре.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1269C" w:rsidRPr="0099487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5 статьи 21 главы 4 приложения к решению изложить в следующей редакции:</w:t>
      </w:r>
    </w:p>
    <w:p w:rsidR="00A351A2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Жилые помещения специализированного жилищного фонда предоставляются детям-сиротам, лицам из числа детей-сирот, иным лицам, состоящим в списке.».</w:t>
      </w:r>
      <w:bookmarkEnd w:id="0"/>
      <w:bookmarkEnd w:id="1"/>
    </w:p>
    <w:p w:rsidR="00E1269C" w:rsidRDefault="00E1269C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3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вступает в силу после его официального </w:t>
      </w:r>
      <w:r w:rsidR="001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(обнародования).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подпунктов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1, 3, 4</w:t>
      </w:r>
      <w:r w:rsidRPr="0040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настоящего решения распространяется на правоотношения, возникшие с 01 августа 2019 года.</w:t>
      </w:r>
    </w:p>
    <w:p w:rsidR="00F15654" w:rsidRDefault="00F15654" w:rsidP="00162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44F" w:rsidRPr="00F15654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</w:tblGrid>
      <w:tr w:rsidR="000F0C2E" w:rsidRPr="000F0C2E" w:rsidTr="00B27566">
        <w:trPr>
          <w:trHeight w:val="1608"/>
        </w:trPr>
        <w:tc>
          <w:tcPr>
            <w:tcW w:w="6379" w:type="dxa"/>
          </w:tcPr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</w:p>
        </w:tc>
        <w:tc>
          <w:tcPr>
            <w:tcW w:w="3969" w:type="dxa"/>
          </w:tcPr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C2E" w:rsidRPr="000F0C2E" w:rsidRDefault="000F0C2E" w:rsidP="000F0C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  <w:bookmarkEnd w:id="2"/>
          </w:p>
        </w:tc>
      </w:tr>
    </w:tbl>
    <w:p w:rsidR="00F618AD" w:rsidRPr="005940E5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4C02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52" w:rsidRDefault="00612A52">
      <w:pPr>
        <w:spacing w:after="0" w:line="240" w:lineRule="auto"/>
      </w:pPr>
      <w:r>
        <w:separator/>
      </w:r>
    </w:p>
  </w:endnote>
  <w:endnote w:type="continuationSeparator" w:id="0">
    <w:p w:rsidR="00612A52" w:rsidRDefault="0061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52" w:rsidRDefault="00612A52">
      <w:pPr>
        <w:spacing w:after="0" w:line="240" w:lineRule="auto"/>
      </w:pPr>
      <w:r>
        <w:separator/>
      </w:r>
    </w:p>
  </w:footnote>
  <w:footnote w:type="continuationSeparator" w:id="0">
    <w:p w:rsidR="00612A52" w:rsidRDefault="0061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66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0F0C2E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62555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4496A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6A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D1D2D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2B5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2A52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90BF8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351A2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566"/>
    <w:rsid w:val="00B27FA8"/>
    <w:rsid w:val="00B37156"/>
    <w:rsid w:val="00B411E3"/>
    <w:rsid w:val="00B451BD"/>
    <w:rsid w:val="00B52259"/>
    <w:rsid w:val="00B80887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C66FD"/>
    <w:rsid w:val="00DE3DB7"/>
    <w:rsid w:val="00DF19F8"/>
    <w:rsid w:val="00E1269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B4EF-0959-414F-A5B7-649FF2D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58</cp:revision>
  <cp:lastPrinted>2019-11-21T05:41:00Z</cp:lastPrinted>
  <dcterms:created xsi:type="dcterms:W3CDTF">2019-03-18T13:03:00Z</dcterms:created>
  <dcterms:modified xsi:type="dcterms:W3CDTF">2019-11-22T10:18:00Z</dcterms:modified>
</cp:coreProperties>
</file>