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2E1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4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E1D">
        <w:rPr>
          <w:rFonts w:ascii="Times New Roman" w:eastAsia="Times New Roman" w:hAnsi="Times New Roman" w:cs="Times New Roman"/>
          <w:sz w:val="24"/>
          <w:szCs w:val="24"/>
          <w:lang w:eastAsia="ru-RU"/>
        </w:rPr>
        <w:t>1097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3D107A" w:rsidP="00B772E8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01 декабря 2009 года № 528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Сургутский район и предоставленные в аренду без проведения торгов»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B62618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07A" w:rsidRDefault="003D107A" w:rsidP="003D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– Югры от 25 декабря 2020 года № 616-п «О внесении изменений в некоторые постановления Правительства Ханты-Мансийского автономного округа – Югры», со статьёй 22 Устава Сургутского района </w:t>
      </w:r>
    </w:p>
    <w:p w:rsidR="003D107A" w:rsidRPr="003D107A" w:rsidRDefault="003D107A" w:rsidP="003D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07A" w:rsidRPr="003D107A" w:rsidRDefault="003D107A" w:rsidP="003D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D107A" w:rsidRPr="003D107A" w:rsidRDefault="003D107A" w:rsidP="003D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07A" w:rsidRPr="003D107A" w:rsidRDefault="003D107A" w:rsidP="003D10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07A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Думы Сургутского района от 01 декабря 2009 года </w:t>
      </w:r>
      <w:r w:rsidRPr="003D107A">
        <w:rPr>
          <w:rFonts w:ascii="Times New Roman" w:eastAsia="Times New Roman" w:hAnsi="Times New Roman" w:cs="Times New Roman"/>
          <w:sz w:val="28"/>
          <w:szCs w:val="28"/>
        </w:rPr>
        <w:br/>
        <w:t xml:space="preserve">№ 528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Сургутский район и предоставленные в аренду без проведения торгов» следующее изменение: </w:t>
      </w:r>
    </w:p>
    <w:p w:rsidR="003D107A" w:rsidRPr="003D107A" w:rsidRDefault="003D107A" w:rsidP="003D10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07A">
        <w:rPr>
          <w:rFonts w:ascii="Times New Roman" w:eastAsia="Times New Roman" w:hAnsi="Times New Roman" w:cs="Times New Roman"/>
          <w:sz w:val="28"/>
          <w:szCs w:val="28"/>
        </w:rPr>
        <w:t xml:space="preserve">пункт 1 раздела </w:t>
      </w:r>
      <w:r w:rsidRPr="003D107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D107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3D107A" w:rsidRPr="003D107A" w:rsidRDefault="003D107A" w:rsidP="003D10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07A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r w:rsidRPr="003D107A">
        <w:rPr>
          <w:rFonts w:ascii="Times New Roman" w:eastAsia="Calibri" w:hAnsi="Times New Roman" w:cs="Times New Roman"/>
          <w:sz w:val="28"/>
          <w:szCs w:val="28"/>
        </w:rPr>
        <w:t>Размер арендной платы за использование земельного участка рассчитывается по формуле и устанавливается в договоре аренды земельного участка:</w:t>
      </w:r>
    </w:p>
    <w:p w:rsidR="003D107A" w:rsidRPr="003D107A" w:rsidRDefault="003D107A" w:rsidP="003D10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А= КС x </w:t>
      </w:r>
      <w:proofErr w:type="spellStart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Снал</w:t>
      </w:r>
      <w:proofErr w:type="spellEnd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Ксуб</w:t>
      </w:r>
      <w:proofErr w:type="spellEnd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Кпр</w:t>
      </w:r>
      <w:proofErr w:type="spellEnd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3D107A" w:rsidRPr="003D107A" w:rsidRDefault="003D107A" w:rsidP="003D10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D107A" w:rsidRPr="003D107A" w:rsidRDefault="003D107A" w:rsidP="003D10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годовой размер арендной платы за земельный участок, руб.;</w:t>
      </w:r>
    </w:p>
    <w:p w:rsidR="003D107A" w:rsidRPr="003D107A" w:rsidRDefault="003D107A" w:rsidP="003D10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кадастровая стоимость земельного участка, руб.;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107A">
        <w:rPr>
          <w:rFonts w:ascii="Times New Roman" w:eastAsia="Calibri" w:hAnsi="Times New Roman" w:cs="Times New Roman"/>
          <w:sz w:val="28"/>
          <w:szCs w:val="28"/>
        </w:rPr>
        <w:lastRenderedPageBreak/>
        <w:t>Снал</w:t>
      </w:r>
      <w:proofErr w:type="spellEnd"/>
      <w:r w:rsidRPr="003D1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</w:rPr>
        <w:t xml:space="preserve"> налоговая ставка земельного налога в процентах (%), утвержденная муниципальным правовым актом представительного органа муниципального образования, на территории которого расположен земельный участок;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Ксуб</w:t>
      </w:r>
      <w:proofErr w:type="spellEnd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коэффициент субъектов;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D107A">
        <w:rPr>
          <w:rFonts w:ascii="Times New Roman" w:eastAsia="Calibri" w:hAnsi="Times New Roman" w:cs="Times New Roman"/>
          <w:sz w:val="28"/>
          <w:szCs w:val="28"/>
        </w:rPr>
        <w:t>Кпр</w:t>
      </w:r>
      <w:proofErr w:type="spellEnd"/>
      <w:r w:rsidRPr="003D1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</w:rPr>
        <w:t xml:space="preserve"> коэффициент приоритета;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Коэффициент субъектов (</w:t>
      </w:r>
      <w:proofErr w:type="spellStart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Ксуб</w:t>
      </w:r>
      <w:proofErr w:type="spellEnd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) устанавливается равным: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0,5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передаче в аренду земельных участков субъектам малого и среднего предпринимательства для ведения предпринимательской деятельности;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0,5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передаче в аренду земельных участков физическим лицам, применяющим специальный налоговый режим «Налог на профессиональный доход», в соответствии со статьей 5.2 Закона Ханты-Мансийского автономного округа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29 декабря 2007 года № 213-оз «О развитии малого и среднего предпринимательства в Ханты-Мансийском автономном округе – Югре»;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0,5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</w:t>
      </w:r>
      <w:hyperlink r:id="rId9" w:history="1">
        <w:r w:rsidRPr="003D107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9</w:t>
        </w:r>
      </w:hyperlink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27 июля 2020 года № 70-оз «О креативных индустриях в Ханты-Мансийском автономном округе – Югре», для осуществления видов деятельности, соответствующих одному или нескольким направлениям (сферам) креативных индустрий;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0,1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передаче в аренду земельных участков субъектам малого и среднего предпринимательства, признанным социальными предприятиями, для осуществления деятельности в сфере социального предпринимательства;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0,1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10" w:history="1">
        <w:r w:rsidRPr="003D107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автономного округа </w:t>
      </w:r>
      <w:r w:rsidR="0004759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16 декабря 2010 года </w:t>
      </w:r>
      <w:r w:rsidR="0004759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0,1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передаче в аренду земельных участков под размещение посадочных площадок авиации общего назначения.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В договорах аренды земельных участков, размер арендной платы за которые рассчитан без учета коэффициента субъектов (</w:t>
      </w:r>
      <w:proofErr w:type="spellStart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Ксуб</w:t>
      </w:r>
      <w:proofErr w:type="spellEnd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), арендодатель изменяет его с учетом применения указанного коэффициента на основании заявления арендатора с даты его подачи.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Коэффициент приоритета (</w:t>
      </w:r>
      <w:proofErr w:type="spellStart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>Кпр</w:t>
      </w:r>
      <w:proofErr w:type="spellEnd"/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применяется в размере 0,8 при передаче земельных участков в аренду для реализации проектов, включенных до 12 сентября 2020 года в Реестр приоритетных инвестиционных проектов Ханты-Мансийского автономного округа </w:t>
      </w:r>
      <w:r w:rsidRPr="003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Югры, а также инвестиционных проектов по созданию индустриальных (промышленных) парков и инвестиционных проектов, реализуемых в соответствии с соглашениями о защите и поощрении капиталовложений.».</w:t>
      </w:r>
    </w:p>
    <w:p w:rsidR="003D107A" w:rsidRPr="003D107A" w:rsidRDefault="003D107A" w:rsidP="003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0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Решение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B62618" w:rsidRPr="00B62618" w:rsidRDefault="00B62618" w:rsidP="00B62618">
      <w:pPr>
        <w:shd w:val="clear" w:color="auto" w:fill="FFFFFF"/>
        <w:tabs>
          <w:tab w:val="num" w:pos="0"/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618" w:rsidRPr="00AD3D87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0C705A" w:rsidTr="000C705A">
        <w:trPr>
          <w:trHeight w:val="1608"/>
        </w:trPr>
        <w:tc>
          <w:tcPr>
            <w:tcW w:w="6521" w:type="dxa"/>
          </w:tcPr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апреля 2021 года</w:t>
            </w:r>
          </w:p>
        </w:tc>
        <w:tc>
          <w:tcPr>
            <w:tcW w:w="3402" w:type="dxa"/>
          </w:tcPr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05A" w:rsidRDefault="000C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апреля 2021 года</w:t>
            </w:r>
          </w:p>
        </w:tc>
      </w:tr>
      <w:bookmarkEnd w:id="0"/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20" w:rsidRPr="00AD3D87" w:rsidSect="0056148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87" w:rsidRDefault="00473687">
      <w:pPr>
        <w:spacing w:after="0" w:line="240" w:lineRule="auto"/>
      </w:pPr>
      <w:r>
        <w:separator/>
      </w:r>
    </w:p>
  </w:endnote>
  <w:endnote w:type="continuationSeparator" w:id="0">
    <w:p w:rsidR="00473687" w:rsidRDefault="0047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87" w:rsidRDefault="00473687">
      <w:pPr>
        <w:spacing w:after="0" w:line="240" w:lineRule="auto"/>
      </w:pPr>
      <w:r>
        <w:separator/>
      </w:r>
    </w:p>
  </w:footnote>
  <w:footnote w:type="continuationSeparator" w:id="0">
    <w:p w:rsidR="00473687" w:rsidRDefault="0047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0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47592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C705A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107A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3687"/>
    <w:rsid w:val="00476216"/>
    <w:rsid w:val="004A2EF0"/>
    <w:rsid w:val="004C0FEF"/>
    <w:rsid w:val="004D15FD"/>
    <w:rsid w:val="004E0E69"/>
    <w:rsid w:val="004E264C"/>
    <w:rsid w:val="004F06E3"/>
    <w:rsid w:val="004F5B36"/>
    <w:rsid w:val="005074A0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5535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42D08"/>
    <w:rsid w:val="0085237F"/>
    <w:rsid w:val="00890899"/>
    <w:rsid w:val="008946C4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0281"/>
    <w:rsid w:val="00C52E63"/>
    <w:rsid w:val="00C636BE"/>
    <w:rsid w:val="00C645B0"/>
    <w:rsid w:val="00C70E0D"/>
    <w:rsid w:val="00C71211"/>
    <w:rsid w:val="00C74416"/>
    <w:rsid w:val="00C86642"/>
    <w:rsid w:val="00C9360C"/>
    <w:rsid w:val="00C976E4"/>
    <w:rsid w:val="00CA2B62"/>
    <w:rsid w:val="00CA4C19"/>
    <w:rsid w:val="00CB3A16"/>
    <w:rsid w:val="00CD0688"/>
    <w:rsid w:val="00CD260E"/>
    <w:rsid w:val="00CD7914"/>
    <w:rsid w:val="00CE2E1D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26C62A925C6E7D67A121817C3183FBDF18C222EF859966399F590B56FDB557BFA01E7038E923FAC474B0DC7ADD744080C8k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6C62A925C6E7D67A121817C3183FBDF18C222EC8C9464379C590B56FDB557BFA01E702AE97BF6C470AEDB7CC82211C6DA4F68A3BCD9BE3F452E6ECA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E171-9282-48ED-8489-3F264E9D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183</cp:revision>
  <cp:lastPrinted>2021-03-24T06:12:00Z</cp:lastPrinted>
  <dcterms:created xsi:type="dcterms:W3CDTF">2018-02-19T09:07:00Z</dcterms:created>
  <dcterms:modified xsi:type="dcterms:W3CDTF">2021-04-16T12:03:00Z</dcterms:modified>
</cp:coreProperties>
</file>