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3902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4BC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B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E4E43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A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5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BC5">
        <w:rPr>
          <w:rFonts w:ascii="Times New Roman" w:eastAsia="Times New Roman" w:hAnsi="Times New Roman" w:cs="Times New Roman"/>
          <w:sz w:val="24"/>
          <w:szCs w:val="24"/>
          <w:lang w:eastAsia="ru-RU"/>
        </w:rPr>
        <w:t>509</w:t>
      </w:r>
      <w:r w:rsidR="00DA652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EDA" w:rsidRPr="005B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375D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7B2DE6" w:rsidTr="00A70F19">
        <w:tc>
          <w:tcPr>
            <w:tcW w:w="4395" w:type="dxa"/>
          </w:tcPr>
          <w:p w:rsidR="00EB3D42" w:rsidRPr="007B2DE6" w:rsidRDefault="00547C39" w:rsidP="00547C39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547C3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Сургутского района от 23 сентября 2015 года № 750-нпа «Об утверждении Порядка управления </w:t>
            </w:r>
            <w:r w:rsidR="005B0FE9">
              <w:rPr>
                <w:rFonts w:ascii="Times New Roman" w:hAnsi="Times New Roman"/>
                <w:sz w:val="28"/>
                <w:szCs w:val="28"/>
              </w:rPr>
              <w:br/>
            </w:r>
            <w:r w:rsidRPr="00547C39">
              <w:rPr>
                <w:rFonts w:ascii="Times New Roman" w:hAnsi="Times New Roman"/>
                <w:sz w:val="28"/>
                <w:szCs w:val="28"/>
              </w:rPr>
              <w:t>и распоряжения жилищным фондом, находящимся в собственности муниципального образования Сургутский район»</w:t>
            </w:r>
            <w:bookmarkEnd w:id="0"/>
          </w:p>
        </w:tc>
        <w:tc>
          <w:tcPr>
            <w:tcW w:w="5237" w:type="dxa"/>
          </w:tcPr>
          <w:p w:rsidR="00EB3D42" w:rsidRPr="007B2DE6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23E7" w:rsidRPr="007B2DE6" w:rsidRDefault="008F23E7" w:rsidP="002B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DE6" w:rsidRPr="007B2DE6" w:rsidRDefault="007B2DE6" w:rsidP="007B2D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7B2DE6" w:rsidRPr="007B2DE6" w:rsidRDefault="007B2DE6" w:rsidP="007B2DE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</w:t>
      </w:r>
      <w:bookmarkStart w:id="1" w:name="OLE_LINK2"/>
      <w:bookmarkStart w:id="2" w:name="OLE_LINK1"/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Думы Сургутского района от 23 сентября 2015 года </w:t>
      </w:r>
      <w:r w:rsidR="005B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750-нпа «Об утверждении Порядка управления и распоряжения жилищным фондом, находящимся в собственности муниципального образования Сургутский район» следующие изменения: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абзац второй пункта 1 статьи 12 главы 4 приложения к решению после слов «социального найма» дополнить словами «жилых помещений муниципального жилищного фонда»;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абзац первый пункта 1 статьи 17 главы 4 приложения к решению изложить в следующей редакции: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«Служебные жилые помещения предназначены для проживания граждан в связи с характером их трудовых отношений с органом местного самоуправления Сургутского района, муниципальным учреждением Сургутского района, муниципальным предприятием Сургутского района либо в связи с избранием на выборные должности в органы местного самоуправления Сургутского района, а также медицинских работников на период работы в медицинских организациях (учреждениях) государственной системы здравоохранения Ханты-Мансийского автономного округа </w:t>
      </w:r>
      <w:r w:rsidR="005B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Югры, в случае заключения соглашения о сотрудничестве между администрацией района и медицинской организацией (учреждением) государственной системы здравоохранения Ханты-Мансийского автономного округа </w:t>
      </w:r>
      <w:r w:rsidR="005B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Югры, в сельском поселении Лямина, сельском поселении Локосово, сельском поселении Сытомино, сельском поселении Угут, сельском поселении Тундрино, п. Банный, д. Юган.»;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bookmarkEnd w:id="1"/>
      <w:bookmarkEnd w:id="2"/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статьи 17 главы 4 приложения к решению изложить в следующей редакции: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74"/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 В целях предоставления служебного жилого помещения ходатайство направляется работодателем данного работника, при нахождении на выборной должности - соответствующим органом местного самоуправления в адрес главы Сургутского района, а необходимые для предоставления служебного жилого помещения документы направляются в Депимущества либо многофункциональный центр предоставления государственных и муниципальных услуг.</w:t>
      </w:r>
    </w:p>
    <w:bookmarkEnd w:id="3"/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предоставления служебного жилого помещения, порядок их представления и рассмотрения, порядок принятия решения о предоставлении служебного жилого помещения муниципального специализированного жилищного фонда Сургутского района, порядок подготовки и подписания договора служебного найма жилого помещения устанавливаются административным регламентом предоставления муниципальной услуги по предоставлению жилых помещений муниципального специализированного жилищного фонда по договорам найма, утверждённым постановлением администрации района.»;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4" w:name="sub_181"/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статьи 18 главы 4 приложения к решению изложить в следующей редакции: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Жилые помещения в общежитиях муниципального специализированного жилищного фонда предназначены для проживания работников органов местного самоуправления Сургутского района, муниципальных учреждений и муниципальных унитарных предприятий Сургутского района, органов государственной власти, государственных учреждений и предоставляются указанным работникам для временного проживания в них из расчёта не менее 6 квадратных метров жилой площади на одного человека с заключением договора найма жилого помещения в общежитии на период трудовых отношений, прохождения службы.»;</w:t>
      </w:r>
    </w:p>
    <w:bookmarkEnd w:id="4"/>
    <w:p w:rsidR="00547C39" w:rsidRPr="00547C39" w:rsidRDefault="005B0FE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547C39"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19 главы 4 приложения к решению дополнить пунктом 1.1 следующего содержания: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 При наличии свободных мест в общежитиях жилые помещения могут предоставляться обучающимся по основным образовательным программам среднего профессионального и высшего образования (</w:t>
      </w:r>
      <w:proofErr w:type="spellStart"/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специалитет, магистратура) по очной форме обучения в организациях, осуществляющих образовательную деятельность, расположенных в г. Сургуте, не имеющим регистрацию по месту жительства в населённых пунктах Сургутского района и не обеспеченным жилыми помещениями на территории г. Сургута.»;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пункт 4 статьи 19 главы 4 приложения к решению изложить в следующей редакции: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 Для предоставления жилых помещений в общежитии студенты (если студент в возрасте до 18 лет, то законные представители) обращаются с заявлением в администрацию поселения по месту жительства для рассмотрения и принятия решения комиссиями, созданными администрациями городских и сель</w:t>
      </w: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ских поселений Сургутского района, о предоставлении жилого помещения в общежитии на время обучения в организациях, осуществляющих образовательную деятельность.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жилых помещений в общежитии студенты, не имеющие регистрацию по месту жительства в населённых пунктах Сургутского района (если студент в возрасте до 18 лет, то законные представители), обращаются с заявлением о предоставлении жилого помещения в</w:t>
      </w:r>
      <w:r w:rsidR="005B0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общежитии на время обучения в </w:t>
      </w: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организациях, осуществляющих образовательную деятельность, в Депимущества. 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положительного решения документы, необходимые для предоставления жилого помещения в общежитии, предоставляются в многофункциональный центр предоставления государственных и муниципальных услуг. 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предоставления жилого помещения в общежитии, порядок их представления и рассмотрения, порядок принятия решения о предоставлении жилого помещения муниципального специализированного жилищного фонда Сургутского района, порядок подготовки и подписания договора найма жилого помещения в общежитии устанавливаются административным регламентом предоставления муниципальной услуги по предоставлению жилых помещений муниципального специализированного жилищного фонда по договорам найма, утверждённым постановлением администрации района.»;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абзац четвертый пункта 1, абзац пятый пункта 6 статьи 25 главы 4 приложения к решению признать утратившими силу.</w:t>
      </w:r>
    </w:p>
    <w:p w:rsidR="00547C39" w:rsidRPr="00547C39" w:rsidRDefault="00547C39" w:rsidP="00547C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после его обнародования.</w:t>
      </w:r>
    </w:p>
    <w:p w:rsidR="00AB7EE3" w:rsidRPr="007B2DE6" w:rsidRDefault="00AB7EE3" w:rsidP="007B2D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E7" w:rsidRPr="007B2DE6" w:rsidRDefault="008F23E7" w:rsidP="002B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222"/>
      </w:tblGrid>
      <w:tr w:rsidR="00745489" w:rsidRPr="007B2DE6" w:rsidTr="006A019B">
        <w:trPr>
          <w:trHeight w:val="1608"/>
        </w:trPr>
        <w:tc>
          <w:tcPr>
            <w:tcW w:w="5954" w:type="dxa"/>
          </w:tcPr>
          <w:tbl>
            <w:tblPr>
              <w:tblW w:w="9957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63"/>
              <w:gridCol w:w="4394"/>
            </w:tblGrid>
            <w:tr w:rsidR="002B5D9A" w:rsidRPr="007B2DE6" w:rsidTr="00BB780C">
              <w:trPr>
                <w:trHeight w:val="1608"/>
              </w:trPr>
              <w:tc>
                <w:tcPr>
                  <w:tcW w:w="5563" w:type="dxa"/>
                </w:tcPr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Думы 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Сургутского района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А.П. Сименяк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844BC5" w:rsidP="00844BC5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«14» сентября</w:t>
                  </w:r>
                  <w:r w:rsidR="002B5D9A"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2018 года</w:t>
                  </w:r>
                </w:p>
              </w:tc>
              <w:tc>
                <w:tcPr>
                  <w:tcW w:w="4394" w:type="dxa"/>
                </w:tcPr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Сургутского района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А.А. Трубецкой</w:t>
                  </w:r>
                </w:p>
                <w:p w:rsidR="002B5D9A" w:rsidRPr="007B2DE6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7B2DE6" w:rsidRDefault="00844BC5" w:rsidP="00844BC5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«14</w:t>
                  </w:r>
                  <w:r w:rsidR="002B5D9A"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сентября</w:t>
                  </w:r>
                  <w:r w:rsidR="002B5D9A" w:rsidRPr="007B2D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2018 года</w:t>
                  </w:r>
                </w:p>
              </w:tc>
            </w:tr>
          </w:tbl>
          <w:p w:rsidR="00745489" w:rsidRPr="007B2DE6" w:rsidRDefault="00745489" w:rsidP="002B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45489" w:rsidRPr="007B2DE6" w:rsidRDefault="00745489" w:rsidP="002B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D42" w:rsidRPr="004375DA" w:rsidRDefault="00EB3D42" w:rsidP="0043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EB3D42" w:rsidRPr="004375DA" w:rsidSect="007B2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83" w:rsidRDefault="002B0183">
      <w:pPr>
        <w:spacing w:after="0" w:line="240" w:lineRule="auto"/>
      </w:pPr>
      <w:r>
        <w:separator/>
      </w:r>
    </w:p>
  </w:endnote>
  <w:endnote w:type="continuationSeparator" w:id="0">
    <w:p w:rsidR="002B0183" w:rsidRDefault="002B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83" w:rsidRDefault="002B0183">
      <w:pPr>
        <w:spacing w:after="0" w:line="240" w:lineRule="auto"/>
      </w:pPr>
      <w:r>
        <w:separator/>
      </w:r>
    </w:p>
  </w:footnote>
  <w:footnote w:type="continuationSeparator" w:id="0">
    <w:p w:rsidR="002B0183" w:rsidRDefault="002B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69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677">
          <w:rPr>
            <w:noProof/>
          </w:rPr>
          <w:t>2</w:t>
        </w:r>
        <w:r>
          <w:fldChar w:fldCharType="end"/>
        </w:r>
      </w:p>
    </w:sdtContent>
  </w:sdt>
  <w:p w:rsidR="00963589" w:rsidRDefault="009635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641BD"/>
    <w:rsid w:val="00076046"/>
    <w:rsid w:val="00083C52"/>
    <w:rsid w:val="000C5452"/>
    <w:rsid w:val="000D4611"/>
    <w:rsid w:val="000D7D2D"/>
    <w:rsid w:val="000E0A45"/>
    <w:rsid w:val="00106F1E"/>
    <w:rsid w:val="001150EF"/>
    <w:rsid w:val="00136BCF"/>
    <w:rsid w:val="00143B38"/>
    <w:rsid w:val="00144A90"/>
    <w:rsid w:val="0016024F"/>
    <w:rsid w:val="001840EC"/>
    <w:rsid w:val="001A24A2"/>
    <w:rsid w:val="001D7EDB"/>
    <w:rsid w:val="001E4107"/>
    <w:rsid w:val="0020046E"/>
    <w:rsid w:val="002033DE"/>
    <w:rsid w:val="0022240C"/>
    <w:rsid w:val="002224E0"/>
    <w:rsid w:val="00225D56"/>
    <w:rsid w:val="00250A42"/>
    <w:rsid w:val="00252E5E"/>
    <w:rsid w:val="0025698F"/>
    <w:rsid w:val="00256C90"/>
    <w:rsid w:val="002A7C61"/>
    <w:rsid w:val="002B0183"/>
    <w:rsid w:val="002B2E07"/>
    <w:rsid w:val="002B5D9A"/>
    <w:rsid w:val="002B695F"/>
    <w:rsid w:val="002C2B83"/>
    <w:rsid w:val="002C2EDA"/>
    <w:rsid w:val="002D401F"/>
    <w:rsid w:val="00324B10"/>
    <w:rsid w:val="00331D95"/>
    <w:rsid w:val="0033592D"/>
    <w:rsid w:val="00336B94"/>
    <w:rsid w:val="00356677"/>
    <w:rsid w:val="00377A3D"/>
    <w:rsid w:val="003902E2"/>
    <w:rsid w:val="003915CA"/>
    <w:rsid w:val="003D040E"/>
    <w:rsid w:val="003E12E2"/>
    <w:rsid w:val="003E6C19"/>
    <w:rsid w:val="003F301A"/>
    <w:rsid w:val="0040775B"/>
    <w:rsid w:val="00430D48"/>
    <w:rsid w:val="00437155"/>
    <w:rsid w:val="004375DA"/>
    <w:rsid w:val="0044634B"/>
    <w:rsid w:val="00476216"/>
    <w:rsid w:val="004A2EF0"/>
    <w:rsid w:val="004C0FEF"/>
    <w:rsid w:val="004E0E69"/>
    <w:rsid w:val="004F5B36"/>
    <w:rsid w:val="00524A0B"/>
    <w:rsid w:val="00547C39"/>
    <w:rsid w:val="0055183D"/>
    <w:rsid w:val="00570093"/>
    <w:rsid w:val="00573867"/>
    <w:rsid w:val="005A4181"/>
    <w:rsid w:val="005B0FE9"/>
    <w:rsid w:val="005D2DE9"/>
    <w:rsid w:val="005E1C43"/>
    <w:rsid w:val="005E75B8"/>
    <w:rsid w:val="005F594A"/>
    <w:rsid w:val="005F5B09"/>
    <w:rsid w:val="0061268C"/>
    <w:rsid w:val="00620FFC"/>
    <w:rsid w:val="00657417"/>
    <w:rsid w:val="00682644"/>
    <w:rsid w:val="00683AB2"/>
    <w:rsid w:val="00691DA0"/>
    <w:rsid w:val="006A434F"/>
    <w:rsid w:val="006B612B"/>
    <w:rsid w:val="006D1A45"/>
    <w:rsid w:val="006E4804"/>
    <w:rsid w:val="006F10CE"/>
    <w:rsid w:val="006F71C5"/>
    <w:rsid w:val="00731D6B"/>
    <w:rsid w:val="007376C4"/>
    <w:rsid w:val="00737E2E"/>
    <w:rsid w:val="00745489"/>
    <w:rsid w:val="0076140D"/>
    <w:rsid w:val="007953E7"/>
    <w:rsid w:val="007B2DE6"/>
    <w:rsid w:val="007C4EDC"/>
    <w:rsid w:val="007D39D7"/>
    <w:rsid w:val="007F3FAE"/>
    <w:rsid w:val="007F6368"/>
    <w:rsid w:val="00812D5E"/>
    <w:rsid w:val="00844BC5"/>
    <w:rsid w:val="00867293"/>
    <w:rsid w:val="008D06FC"/>
    <w:rsid w:val="008D0892"/>
    <w:rsid w:val="008F23E7"/>
    <w:rsid w:val="00941C29"/>
    <w:rsid w:val="00963589"/>
    <w:rsid w:val="009B08E2"/>
    <w:rsid w:val="009D1882"/>
    <w:rsid w:val="009D5CD2"/>
    <w:rsid w:val="009E689C"/>
    <w:rsid w:val="00A0129E"/>
    <w:rsid w:val="00A0134B"/>
    <w:rsid w:val="00A17052"/>
    <w:rsid w:val="00A47141"/>
    <w:rsid w:val="00A57EAB"/>
    <w:rsid w:val="00A70F19"/>
    <w:rsid w:val="00A71B9E"/>
    <w:rsid w:val="00A82A7A"/>
    <w:rsid w:val="00A93BE0"/>
    <w:rsid w:val="00AB7EE3"/>
    <w:rsid w:val="00AF4AF9"/>
    <w:rsid w:val="00B02811"/>
    <w:rsid w:val="00B21C46"/>
    <w:rsid w:val="00B27FA8"/>
    <w:rsid w:val="00B8253F"/>
    <w:rsid w:val="00B87D31"/>
    <w:rsid w:val="00B920B3"/>
    <w:rsid w:val="00BB3406"/>
    <w:rsid w:val="00BC7804"/>
    <w:rsid w:val="00BD037B"/>
    <w:rsid w:val="00BD7866"/>
    <w:rsid w:val="00BF3474"/>
    <w:rsid w:val="00C02E87"/>
    <w:rsid w:val="00C17DF4"/>
    <w:rsid w:val="00C37D74"/>
    <w:rsid w:val="00C438AF"/>
    <w:rsid w:val="00C45B39"/>
    <w:rsid w:val="00C6376B"/>
    <w:rsid w:val="00C71211"/>
    <w:rsid w:val="00C9473A"/>
    <w:rsid w:val="00C976E4"/>
    <w:rsid w:val="00CA2B62"/>
    <w:rsid w:val="00CD0688"/>
    <w:rsid w:val="00CD260E"/>
    <w:rsid w:val="00CF4066"/>
    <w:rsid w:val="00D16362"/>
    <w:rsid w:val="00D21C98"/>
    <w:rsid w:val="00D2512D"/>
    <w:rsid w:val="00D4646C"/>
    <w:rsid w:val="00D55A72"/>
    <w:rsid w:val="00D63921"/>
    <w:rsid w:val="00D74CC3"/>
    <w:rsid w:val="00D80949"/>
    <w:rsid w:val="00D8396C"/>
    <w:rsid w:val="00D861C2"/>
    <w:rsid w:val="00D97E99"/>
    <w:rsid w:val="00DA02B0"/>
    <w:rsid w:val="00DA2D31"/>
    <w:rsid w:val="00DA6522"/>
    <w:rsid w:val="00DE3DB7"/>
    <w:rsid w:val="00E30702"/>
    <w:rsid w:val="00E541ED"/>
    <w:rsid w:val="00E80559"/>
    <w:rsid w:val="00E905AC"/>
    <w:rsid w:val="00E93BDF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97022"/>
    <w:rsid w:val="00FD4F5C"/>
    <w:rsid w:val="00FE1E6D"/>
    <w:rsid w:val="00FE4D26"/>
    <w:rsid w:val="00FE4D4A"/>
    <w:rsid w:val="00FF150F"/>
    <w:rsid w:val="00FF1FA2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53</cp:revision>
  <cp:lastPrinted>2018-08-30T05:39:00Z</cp:lastPrinted>
  <dcterms:created xsi:type="dcterms:W3CDTF">2018-02-19T09:07:00Z</dcterms:created>
  <dcterms:modified xsi:type="dcterms:W3CDTF">2018-09-17T09:51:00Z</dcterms:modified>
</cp:coreProperties>
</file>